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992DE" w14:textId="77777777" w:rsidR="00920256" w:rsidRPr="000A1E01" w:rsidRDefault="00FC5973" w:rsidP="00FC5973">
      <w:pPr>
        <w:widowControl w:val="0"/>
        <w:tabs>
          <w:tab w:val="left" w:pos="1"/>
          <w:tab w:val="left" w:pos="720"/>
          <w:tab w:val="left" w:pos="3600"/>
          <w:tab w:val="right" w:pos="8640"/>
        </w:tabs>
        <w:jc w:val="center"/>
        <w:rPr>
          <w:b/>
          <w:sz w:val="28"/>
        </w:rPr>
      </w:pPr>
      <w:r w:rsidRPr="000A1E01">
        <w:rPr>
          <w:b/>
          <w:sz w:val="28"/>
        </w:rPr>
        <w:t>Case Memo Instructions</w:t>
      </w:r>
    </w:p>
    <w:p w14:paraId="2DF421BF" w14:textId="77777777" w:rsidR="00920256" w:rsidRDefault="00920256">
      <w:pPr>
        <w:widowControl w:val="0"/>
        <w:tabs>
          <w:tab w:val="left" w:pos="1"/>
          <w:tab w:val="left" w:pos="720"/>
          <w:tab w:val="left" w:pos="3600"/>
          <w:tab w:val="right" w:pos="8640"/>
        </w:tabs>
      </w:pPr>
    </w:p>
    <w:p w14:paraId="09BF60BA" w14:textId="77777777" w:rsidR="00920256" w:rsidRDefault="00C737E3">
      <w:pPr>
        <w:widowControl w:val="0"/>
        <w:tabs>
          <w:tab w:val="left" w:pos="1"/>
          <w:tab w:val="left" w:pos="720"/>
          <w:tab w:val="left" w:pos="3600"/>
          <w:tab w:val="right" w:pos="8640"/>
        </w:tabs>
      </w:pPr>
      <w:r>
        <w:t>The short memo is one of the ways that people in corporations communicate with one another.</w:t>
      </w:r>
      <w:r w:rsidR="008E50D8">
        <w:t xml:space="preserve"> </w:t>
      </w:r>
      <w:r>
        <w:t>The ability to make a persuasive argument in a single page is a very important skill and is one of the things we will work on in this class.</w:t>
      </w:r>
      <w:r w:rsidR="008E50D8">
        <w:t xml:space="preserve"> </w:t>
      </w:r>
      <w:r>
        <w:t xml:space="preserve">The focus of these memos, and this class in general, is on creating a </w:t>
      </w:r>
      <w:r w:rsidRPr="004200D5">
        <w:rPr>
          <w:b/>
        </w:rPr>
        <w:t>logical</w:t>
      </w:r>
      <w:r>
        <w:t xml:space="preserve"> connection between </w:t>
      </w:r>
      <w:r w:rsidR="00D737BD">
        <w:t>data and recommendations.</w:t>
      </w:r>
    </w:p>
    <w:p w14:paraId="0DEE65DD" w14:textId="77777777" w:rsidR="00920256" w:rsidRDefault="00920256">
      <w:pPr>
        <w:widowControl w:val="0"/>
        <w:tabs>
          <w:tab w:val="left" w:pos="1"/>
          <w:tab w:val="left" w:pos="720"/>
          <w:tab w:val="left" w:pos="3600"/>
          <w:tab w:val="right" w:pos="8640"/>
        </w:tabs>
      </w:pPr>
    </w:p>
    <w:p w14:paraId="0DC67BCC" w14:textId="6D78748B" w:rsidR="00920256" w:rsidRDefault="00C737E3">
      <w:pPr>
        <w:widowControl w:val="0"/>
        <w:tabs>
          <w:tab w:val="left" w:pos="1"/>
          <w:tab w:val="left" w:pos="720"/>
          <w:tab w:val="left" w:pos="3600"/>
          <w:tab w:val="right" w:pos="8640"/>
        </w:tabs>
      </w:pPr>
      <w:r>
        <w:t xml:space="preserve">During the </w:t>
      </w:r>
      <w:r w:rsidR="000F3283">
        <w:t>course</w:t>
      </w:r>
      <w:r>
        <w:t xml:space="preserve"> everyone will write a memo on </w:t>
      </w:r>
      <w:r w:rsidR="00042EFD">
        <w:t>two</w:t>
      </w:r>
      <w:r>
        <w:t xml:space="preserve"> of the cases we study.</w:t>
      </w:r>
      <w:r w:rsidR="008E50D8">
        <w:t xml:space="preserve"> </w:t>
      </w:r>
    </w:p>
    <w:p w14:paraId="1287F08B" w14:textId="77777777" w:rsidR="00920256" w:rsidRDefault="00920256">
      <w:pPr>
        <w:widowControl w:val="0"/>
        <w:tabs>
          <w:tab w:val="left" w:pos="1"/>
          <w:tab w:val="left" w:pos="720"/>
          <w:tab w:val="left" w:pos="3600"/>
          <w:tab w:val="right" w:pos="8640"/>
        </w:tabs>
      </w:pPr>
    </w:p>
    <w:p w14:paraId="0423B727" w14:textId="77777777" w:rsidR="00920256" w:rsidRDefault="00C737E3">
      <w:pPr>
        <w:widowControl w:val="0"/>
        <w:tabs>
          <w:tab w:val="left" w:pos="1"/>
          <w:tab w:val="left" w:pos="720"/>
          <w:tab w:val="left" w:pos="3600"/>
          <w:tab w:val="right" w:pos="8640"/>
        </w:tabs>
      </w:pPr>
      <w:r>
        <w:t xml:space="preserve">For each of the two cases you choose, prepare a </w:t>
      </w:r>
      <w:r w:rsidRPr="00A36869">
        <w:rPr>
          <w:b/>
          <w:bCs/>
          <w:u w:val="single"/>
        </w:rPr>
        <w:t>one-page</w:t>
      </w:r>
      <w:r>
        <w:t xml:space="preserve"> case position memo accompanied by </w:t>
      </w:r>
      <w:r w:rsidRPr="004200D5">
        <w:rPr>
          <w:b/>
        </w:rPr>
        <w:t>one page</w:t>
      </w:r>
      <w:r>
        <w:t xml:space="preserve"> of exhibits (</w:t>
      </w:r>
      <w:r w:rsidRPr="004200D5">
        <w:rPr>
          <w:b/>
        </w:rPr>
        <w:t>maximum of 3 exhibits)</w:t>
      </w:r>
      <w:r>
        <w:t>.</w:t>
      </w:r>
    </w:p>
    <w:p w14:paraId="6935FE8D" w14:textId="77777777" w:rsidR="00920256" w:rsidRDefault="00C737E3">
      <w:pPr>
        <w:pStyle w:val="PlainText"/>
        <w:numPr>
          <w:ilvl w:val="0"/>
          <w:numId w:val="1"/>
        </w:numPr>
        <w:rPr>
          <w:rFonts w:ascii="Times New Roman" w:hAnsi="Times New Roman"/>
          <w:sz w:val="24"/>
        </w:rPr>
      </w:pPr>
      <w:r>
        <w:rPr>
          <w:rFonts w:ascii="Times New Roman" w:hAnsi="Times New Roman"/>
          <w:sz w:val="24"/>
        </w:rPr>
        <w:t xml:space="preserve">The memos should follow the </w:t>
      </w:r>
      <w:r w:rsidR="00042EFD">
        <w:rPr>
          <w:rFonts w:ascii="Times New Roman" w:hAnsi="Times New Roman"/>
          <w:sz w:val="24"/>
        </w:rPr>
        <w:t>following</w:t>
      </w:r>
      <w:r>
        <w:rPr>
          <w:rFonts w:ascii="Times New Roman" w:hAnsi="Times New Roman"/>
          <w:sz w:val="24"/>
        </w:rPr>
        <w:t xml:space="preserve"> format:</w:t>
      </w:r>
      <w:r w:rsidR="008E50D8">
        <w:rPr>
          <w:rFonts w:ascii="Times New Roman" w:hAnsi="Times New Roman"/>
          <w:sz w:val="24"/>
        </w:rPr>
        <w:t xml:space="preserve"> </w:t>
      </w:r>
    </w:p>
    <w:p w14:paraId="57734794" w14:textId="77777777" w:rsidR="00920256" w:rsidRDefault="00C737E3">
      <w:pPr>
        <w:pStyle w:val="PlainText"/>
        <w:numPr>
          <w:ilvl w:val="0"/>
          <w:numId w:val="2"/>
        </w:numPr>
        <w:rPr>
          <w:rFonts w:ascii="Times New Roman" w:hAnsi="Times New Roman"/>
          <w:sz w:val="24"/>
        </w:rPr>
      </w:pPr>
      <w:r>
        <w:rPr>
          <w:rFonts w:ascii="Times New Roman" w:hAnsi="Times New Roman"/>
          <w:sz w:val="24"/>
        </w:rPr>
        <w:t>One-inch margins on all sides</w:t>
      </w:r>
    </w:p>
    <w:p w14:paraId="7C8DE93B" w14:textId="77777777" w:rsidR="00920256" w:rsidRDefault="00C737E3">
      <w:pPr>
        <w:pStyle w:val="PlainText"/>
        <w:numPr>
          <w:ilvl w:val="0"/>
          <w:numId w:val="2"/>
        </w:numPr>
        <w:rPr>
          <w:rFonts w:ascii="Times New Roman" w:hAnsi="Times New Roman"/>
          <w:sz w:val="24"/>
        </w:rPr>
      </w:pPr>
      <w:r>
        <w:rPr>
          <w:rFonts w:ascii="Times New Roman" w:hAnsi="Times New Roman"/>
          <w:sz w:val="24"/>
        </w:rPr>
        <w:t>12-point Times font</w:t>
      </w:r>
    </w:p>
    <w:p w14:paraId="6B396EEC" w14:textId="77777777" w:rsidR="00920256" w:rsidRDefault="00C737E3">
      <w:pPr>
        <w:pStyle w:val="PlainText"/>
        <w:numPr>
          <w:ilvl w:val="0"/>
          <w:numId w:val="2"/>
        </w:numPr>
        <w:rPr>
          <w:rFonts w:ascii="Times New Roman" w:hAnsi="Times New Roman"/>
          <w:sz w:val="24"/>
        </w:rPr>
      </w:pPr>
      <w:r>
        <w:rPr>
          <w:rFonts w:ascii="Times New Roman" w:hAnsi="Times New Roman"/>
          <w:sz w:val="24"/>
        </w:rPr>
        <w:t>Single-space within paragraphs</w:t>
      </w:r>
    </w:p>
    <w:p w14:paraId="1561428E" w14:textId="77777777" w:rsidR="00920256" w:rsidRDefault="00C737E3">
      <w:pPr>
        <w:pStyle w:val="PlainText"/>
        <w:numPr>
          <w:ilvl w:val="0"/>
          <w:numId w:val="2"/>
        </w:numPr>
        <w:rPr>
          <w:rFonts w:ascii="Times New Roman" w:hAnsi="Times New Roman"/>
          <w:sz w:val="24"/>
        </w:rPr>
      </w:pPr>
      <w:r>
        <w:rPr>
          <w:rFonts w:ascii="Times New Roman" w:hAnsi="Times New Roman"/>
          <w:sz w:val="24"/>
        </w:rPr>
        <w:t>D</w:t>
      </w:r>
      <w:r w:rsidR="004200D5">
        <w:rPr>
          <w:rFonts w:ascii="Times New Roman" w:hAnsi="Times New Roman"/>
          <w:sz w:val="24"/>
        </w:rPr>
        <w:t xml:space="preserve">ouble-space between paragraphs </w:t>
      </w:r>
    </w:p>
    <w:p w14:paraId="4F430DF0" w14:textId="67FB89F7" w:rsidR="004200D5" w:rsidRPr="004200D5" w:rsidRDefault="004200D5">
      <w:pPr>
        <w:pStyle w:val="PlainText"/>
        <w:numPr>
          <w:ilvl w:val="0"/>
          <w:numId w:val="2"/>
        </w:numPr>
        <w:rPr>
          <w:rFonts w:ascii="Times New Roman" w:hAnsi="Times New Roman"/>
          <w:b/>
          <w:sz w:val="24"/>
        </w:rPr>
      </w:pPr>
      <w:r w:rsidRPr="004200D5">
        <w:rPr>
          <w:rFonts w:ascii="Times New Roman" w:hAnsi="Times New Roman"/>
          <w:b/>
          <w:sz w:val="24"/>
        </w:rPr>
        <w:t xml:space="preserve">You will lose </w:t>
      </w:r>
      <w:r w:rsidR="00A36869">
        <w:rPr>
          <w:rFonts w:ascii="Times New Roman" w:hAnsi="Times New Roman"/>
          <w:b/>
          <w:sz w:val="24"/>
        </w:rPr>
        <w:t>3</w:t>
      </w:r>
      <w:r w:rsidRPr="004200D5">
        <w:rPr>
          <w:rFonts w:ascii="Times New Roman" w:hAnsi="Times New Roman"/>
          <w:b/>
          <w:sz w:val="24"/>
        </w:rPr>
        <w:t xml:space="preserve"> (out of 35) points if you don’</w:t>
      </w:r>
      <w:r>
        <w:rPr>
          <w:rFonts w:ascii="Times New Roman" w:hAnsi="Times New Roman"/>
          <w:b/>
          <w:sz w:val="24"/>
        </w:rPr>
        <w:t xml:space="preserve">t follow this format </w:t>
      </w:r>
      <w:r>
        <w:rPr>
          <w:rFonts w:ascii="Times New Roman" w:hAnsi="Times New Roman"/>
          <w:sz w:val="24"/>
        </w:rPr>
        <w:t>(see grade sheet on next page).</w:t>
      </w:r>
    </w:p>
    <w:p w14:paraId="5A7A8D8C" w14:textId="77777777" w:rsidR="00920256" w:rsidRDefault="00C737E3">
      <w:pPr>
        <w:pStyle w:val="PlainText"/>
        <w:numPr>
          <w:ilvl w:val="0"/>
          <w:numId w:val="1"/>
        </w:numPr>
        <w:rPr>
          <w:rFonts w:ascii="Times New Roman" w:hAnsi="Times New Roman"/>
          <w:sz w:val="24"/>
        </w:rPr>
      </w:pPr>
      <w:r>
        <w:rPr>
          <w:rFonts w:ascii="Times New Roman" w:hAnsi="Times New Roman"/>
          <w:sz w:val="24"/>
        </w:rPr>
        <w:t xml:space="preserve">Address your memo to </w:t>
      </w:r>
      <w:r w:rsidR="000F3283">
        <w:rPr>
          <w:rFonts w:ascii="Times New Roman" w:hAnsi="Times New Roman"/>
          <w:sz w:val="24"/>
        </w:rPr>
        <w:t>the decision maker in the case</w:t>
      </w:r>
      <w:r>
        <w:rPr>
          <w:rFonts w:ascii="Times New Roman" w:hAnsi="Times New Roman"/>
          <w:sz w:val="24"/>
        </w:rPr>
        <w:t>.</w:t>
      </w:r>
      <w:r w:rsidR="00FC5973">
        <w:rPr>
          <w:rFonts w:ascii="Times New Roman" w:hAnsi="Times New Roman"/>
          <w:sz w:val="24"/>
        </w:rPr>
        <w:t xml:space="preserve"> </w:t>
      </w:r>
    </w:p>
    <w:p w14:paraId="2A951A23" w14:textId="0C378D6F" w:rsidR="00920256" w:rsidRDefault="00C737E3">
      <w:pPr>
        <w:pStyle w:val="PlainText"/>
        <w:numPr>
          <w:ilvl w:val="0"/>
          <w:numId w:val="1"/>
        </w:numPr>
        <w:rPr>
          <w:rFonts w:ascii="Times New Roman" w:hAnsi="Times New Roman"/>
          <w:sz w:val="24"/>
        </w:rPr>
      </w:pPr>
      <w:r>
        <w:rPr>
          <w:rFonts w:ascii="Times New Roman" w:hAnsi="Times New Roman"/>
          <w:sz w:val="24"/>
        </w:rPr>
        <w:t>Headings should be on a separate line.</w:t>
      </w:r>
      <w:r w:rsidR="008E50D8">
        <w:rPr>
          <w:rFonts w:ascii="Times New Roman" w:hAnsi="Times New Roman"/>
          <w:sz w:val="24"/>
        </w:rPr>
        <w:t xml:space="preserve"> </w:t>
      </w:r>
      <w:r>
        <w:rPr>
          <w:rFonts w:ascii="Times New Roman" w:hAnsi="Times New Roman"/>
          <w:sz w:val="24"/>
        </w:rPr>
        <w:t xml:space="preserve">Identify your memo with your name (as registered), </w:t>
      </w:r>
      <w:r w:rsidR="00A36869">
        <w:rPr>
          <w:rFonts w:ascii="Times New Roman" w:hAnsi="Times New Roman"/>
          <w:sz w:val="24"/>
        </w:rPr>
        <w:t xml:space="preserve">Student </w:t>
      </w:r>
      <w:r w:rsidR="00042EFD">
        <w:rPr>
          <w:rFonts w:ascii="Times New Roman" w:hAnsi="Times New Roman"/>
          <w:sz w:val="24"/>
        </w:rPr>
        <w:t>ID</w:t>
      </w:r>
      <w:r>
        <w:rPr>
          <w:rFonts w:ascii="Times New Roman" w:hAnsi="Times New Roman"/>
          <w:sz w:val="24"/>
        </w:rPr>
        <w:t>, section, and the case</w:t>
      </w:r>
      <w:r w:rsidR="00FC5973">
        <w:rPr>
          <w:rFonts w:ascii="Times New Roman" w:hAnsi="Times New Roman"/>
          <w:sz w:val="24"/>
        </w:rPr>
        <w:t xml:space="preserve"> in the FROM section. </w:t>
      </w:r>
    </w:p>
    <w:p w14:paraId="3518883B" w14:textId="77777777" w:rsidR="00FC5973" w:rsidRDefault="00C737E3">
      <w:pPr>
        <w:pStyle w:val="PlainText"/>
        <w:numPr>
          <w:ilvl w:val="0"/>
          <w:numId w:val="1"/>
        </w:numPr>
        <w:rPr>
          <w:rFonts w:ascii="Times New Roman" w:hAnsi="Times New Roman"/>
          <w:sz w:val="24"/>
        </w:rPr>
      </w:pPr>
      <w:r>
        <w:rPr>
          <w:rFonts w:ascii="Times New Roman" w:hAnsi="Times New Roman"/>
          <w:sz w:val="24"/>
        </w:rPr>
        <w:t xml:space="preserve">Exhibits should be referred to in the text and should not contain content that belongs in the </w:t>
      </w:r>
      <w:r w:rsidR="00FC5973">
        <w:rPr>
          <w:rFonts w:ascii="Times New Roman" w:hAnsi="Times New Roman"/>
          <w:sz w:val="24"/>
        </w:rPr>
        <w:t xml:space="preserve">memo </w:t>
      </w:r>
      <w:r>
        <w:rPr>
          <w:rFonts w:ascii="Times New Roman" w:hAnsi="Times New Roman"/>
          <w:sz w:val="24"/>
        </w:rPr>
        <w:t>text itself.</w:t>
      </w:r>
      <w:r w:rsidR="008E50D8">
        <w:rPr>
          <w:rFonts w:ascii="Times New Roman" w:hAnsi="Times New Roman"/>
          <w:sz w:val="24"/>
        </w:rPr>
        <w:t xml:space="preserve"> </w:t>
      </w:r>
    </w:p>
    <w:p w14:paraId="092F1F45" w14:textId="24ACE51B" w:rsidR="00FC5973" w:rsidRDefault="00A36869" w:rsidP="00FC5973">
      <w:pPr>
        <w:pStyle w:val="PlainText"/>
        <w:numPr>
          <w:ilvl w:val="0"/>
          <w:numId w:val="4"/>
        </w:numPr>
        <w:rPr>
          <w:rFonts w:ascii="Times New Roman" w:hAnsi="Times New Roman"/>
          <w:sz w:val="24"/>
        </w:rPr>
      </w:pPr>
      <w:r>
        <w:rPr>
          <w:rFonts w:ascii="Times New Roman" w:hAnsi="Times New Roman"/>
          <w:b/>
          <w:sz w:val="24"/>
        </w:rPr>
        <w:t xml:space="preserve">Ideally </w:t>
      </w:r>
      <w:r w:rsidR="00C737E3" w:rsidRPr="00CF779D">
        <w:rPr>
          <w:rFonts w:ascii="Times New Roman" w:hAnsi="Times New Roman"/>
          <w:b/>
          <w:sz w:val="24"/>
        </w:rPr>
        <w:t>Exhibits should be created by you</w:t>
      </w:r>
      <w:r w:rsidR="00CF779D">
        <w:rPr>
          <w:rFonts w:ascii="Times New Roman" w:hAnsi="Times New Roman"/>
          <w:b/>
          <w:sz w:val="24"/>
        </w:rPr>
        <w:t xml:space="preserve"> using </w:t>
      </w:r>
      <w:r w:rsidR="00D737BD">
        <w:rPr>
          <w:rFonts w:ascii="Times New Roman" w:hAnsi="Times New Roman"/>
          <w:b/>
          <w:sz w:val="24"/>
        </w:rPr>
        <w:t>information</w:t>
      </w:r>
      <w:r w:rsidR="00CF779D">
        <w:rPr>
          <w:rFonts w:ascii="Times New Roman" w:hAnsi="Times New Roman"/>
          <w:b/>
          <w:sz w:val="24"/>
        </w:rPr>
        <w:t xml:space="preserve"> from the case</w:t>
      </w:r>
      <w:r>
        <w:rPr>
          <w:rFonts w:ascii="Times New Roman" w:hAnsi="Times New Roman"/>
          <w:b/>
          <w:sz w:val="24"/>
        </w:rPr>
        <w:t>.</w:t>
      </w:r>
      <w:r w:rsidR="00FC5973">
        <w:rPr>
          <w:rFonts w:ascii="Times New Roman" w:hAnsi="Times New Roman"/>
          <w:sz w:val="24"/>
        </w:rPr>
        <w:t xml:space="preserve"> Only use data and information provided in the case when</w:t>
      </w:r>
      <w:r w:rsidR="00C737E3" w:rsidRPr="00FC5973">
        <w:rPr>
          <w:rFonts w:ascii="Times New Roman" w:hAnsi="Times New Roman"/>
          <w:sz w:val="24"/>
        </w:rPr>
        <w:t xml:space="preserve"> </w:t>
      </w:r>
      <w:r w:rsidR="00FC5973">
        <w:rPr>
          <w:rFonts w:ascii="Times New Roman" w:hAnsi="Times New Roman"/>
          <w:sz w:val="24"/>
        </w:rPr>
        <w:t xml:space="preserve">creating your exhibits (no online or other sources may be used). </w:t>
      </w:r>
    </w:p>
    <w:p w14:paraId="6FCF59C1" w14:textId="77777777" w:rsidR="00CF779D" w:rsidRPr="00FC5973" w:rsidRDefault="00CF779D" w:rsidP="00FC5973">
      <w:pPr>
        <w:pStyle w:val="PlainText"/>
        <w:numPr>
          <w:ilvl w:val="0"/>
          <w:numId w:val="4"/>
        </w:numPr>
        <w:rPr>
          <w:rFonts w:ascii="Times New Roman" w:hAnsi="Times New Roman"/>
          <w:sz w:val="24"/>
        </w:rPr>
      </w:pPr>
      <w:r>
        <w:rPr>
          <w:rFonts w:ascii="Times New Roman" w:hAnsi="Times New Roman"/>
          <w:sz w:val="24"/>
        </w:rPr>
        <w:t>Refer to your exhibits in the text of the memo</w:t>
      </w:r>
    </w:p>
    <w:p w14:paraId="00B32A18" w14:textId="77777777" w:rsidR="00FC5973" w:rsidRPr="00FC5973" w:rsidRDefault="00C737E3" w:rsidP="00FC5973">
      <w:pPr>
        <w:pStyle w:val="PlainText"/>
        <w:numPr>
          <w:ilvl w:val="0"/>
          <w:numId w:val="4"/>
        </w:numPr>
        <w:rPr>
          <w:rFonts w:ascii="Times New Roman" w:hAnsi="Times New Roman"/>
          <w:sz w:val="24"/>
        </w:rPr>
      </w:pPr>
      <w:r w:rsidRPr="00FC5973">
        <w:rPr>
          <w:rFonts w:ascii="Times New Roman" w:hAnsi="Times New Roman"/>
          <w:sz w:val="24"/>
        </w:rPr>
        <w:t>Exhibits can support your analysis or to demonstrate your recommendation</w:t>
      </w:r>
      <w:r w:rsidR="00D737BD">
        <w:rPr>
          <w:rFonts w:ascii="Times New Roman" w:hAnsi="Times New Roman"/>
          <w:sz w:val="24"/>
        </w:rPr>
        <w:t>s</w:t>
      </w:r>
      <w:r w:rsidRPr="00FC5973">
        <w:rPr>
          <w:rFonts w:ascii="Times New Roman" w:hAnsi="Times New Roman"/>
          <w:sz w:val="24"/>
        </w:rPr>
        <w:t>.</w:t>
      </w:r>
      <w:r w:rsidR="008E50D8">
        <w:rPr>
          <w:rFonts w:ascii="Times New Roman" w:hAnsi="Times New Roman"/>
          <w:sz w:val="24"/>
        </w:rPr>
        <w:t xml:space="preserve"> </w:t>
      </w:r>
      <w:r w:rsidRPr="00FC5973">
        <w:rPr>
          <w:rFonts w:ascii="Times New Roman" w:hAnsi="Times New Roman"/>
          <w:sz w:val="24"/>
        </w:rPr>
        <w:t>Examples are spreadsheets, graphs and a marketing research survey.</w:t>
      </w:r>
    </w:p>
    <w:p w14:paraId="74627A43" w14:textId="1B538E53" w:rsidR="00920256" w:rsidRDefault="00C737E3">
      <w:pPr>
        <w:pStyle w:val="PlainText"/>
        <w:numPr>
          <w:ilvl w:val="0"/>
          <w:numId w:val="1"/>
        </w:numPr>
        <w:rPr>
          <w:rFonts w:ascii="Times New Roman" w:hAnsi="Times New Roman"/>
          <w:sz w:val="24"/>
        </w:rPr>
      </w:pPr>
      <w:r>
        <w:rPr>
          <w:rFonts w:ascii="Times New Roman" w:hAnsi="Times New Roman"/>
          <w:sz w:val="24"/>
        </w:rPr>
        <w:t>Because busy executives do not have time to read long essays</w:t>
      </w:r>
      <w:r w:rsidR="00D737BD">
        <w:rPr>
          <w:rFonts w:ascii="Times New Roman" w:hAnsi="Times New Roman"/>
          <w:sz w:val="24"/>
        </w:rPr>
        <w:t>,</w:t>
      </w:r>
      <w:r>
        <w:rPr>
          <w:rFonts w:ascii="Times New Roman" w:hAnsi="Times New Roman"/>
          <w:sz w:val="24"/>
        </w:rPr>
        <w:t xml:space="preserve"> </w:t>
      </w:r>
      <w:r w:rsidRPr="00D737BD">
        <w:rPr>
          <w:rFonts w:ascii="Times New Roman" w:hAnsi="Times New Roman"/>
          <w:b/>
          <w:sz w:val="24"/>
        </w:rPr>
        <w:t xml:space="preserve">memos that exceed the length limit or that otherwise do not comply with the format will have </w:t>
      </w:r>
      <w:r w:rsidR="00A36869">
        <w:rPr>
          <w:rFonts w:ascii="Times New Roman" w:hAnsi="Times New Roman"/>
          <w:b/>
          <w:sz w:val="24"/>
        </w:rPr>
        <w:t>three</w:t>
      </w:r>
      <w:r w:rsidRPr="00D737BD">
        <w:rPr>
          <w:rFonts w:ascii="Times New Roman" w:hAnsi="Times New Roman"/>
          <w:b/>
          <w:sz w:val="24"/>
        </w:rPr>
        <w:t xml:space="preserve"> points taken off</w:t>
      </w:r>
      <w:r>
        <w:rPr>
          <w:rFonts w:ascii="Times New Roman" w:hAnsi="Times New Roman"/>
          <w:sz w:val="24"/>
        </w:rPr>
        <w:t xml:space="preserve"> (see the grading sheet below).</w:t>
      </w:r>
    </w:p>
    <w:p w14:paraId="00F9483E" w14:textId="77777777" w:rsidR="00FC5973" w:rsidRPr="00CF779D" w:rsidRDefault="00FC5973">
      <w:pPr>
        <w:pStyle w:val="PlainText"/>
        <w:numPr>
          <w:ilvl w:val="0"/>
          <w:numId w:val="1"/>
        </w:numPr>
        <w:rPr>
          <w:rFonts w:ascii="Times New Roman" w:hAnsi="Times New Roman"/>
          <w:b/>
          <w:sz w:val="24"/>
        </w:rPr>
      </w:pPr>
      <w:r w:rsidRPr="00CF779D">
        <w:rPr>
          <w:rFonts w:ascii="Times New Roman" w:hAnsi="Times New Roman"/>
          <w:b/>
          <w:sz w:val="24"/>
        </w:rPr>
        <w:t>Make sure your recommendations are</w:t>
      </w:r>
      <w:r w:rsidR="00CF779D" w:rsidRPr="00CF779D">
        <w:rPr>
          <w:rFonts w:ascii="Times New Roman" w:hAnsi="Times New Roman"/>
          <w:b/>
          <w:sz w:val="24"/>
        </w:rPr>
        <w:t xml:space="preserve"> very</w:t>
      </w:r>
      <w:r w:rsidRPr="00CF779D">
        <w:rPr>
          <w:rFonts w:ascii="Times New Roman" w:hAnsi="Times New Roman"/>
          <w:b/>
          <w:sz w:val="24"/>
        </w:rPr>
        <w:t xml:space="preserve"> specific and actionable </w:t>
      </w:r>
    </w:p>
    <w:p w14:paraId="765520C0" w14:textId="77777777" w:rsidR="00FC5973" w:rsidRDefault="00D737BD" w:rsidP="00FC5973">
      <w:pPr>
        <w:pStyle w:val="PlainText"/>
        <w:numPr>
          <w:ilvl w:val="0"/>
          <w:numId w:val="1"/>
        </w:numPr>
        <w:rPr>
          <w:rFonts w:ascii="Times New Roman" w:hAnsi="Times New Roman"/>
          <w:sz w:val="24"/>
        </w:rPr>
      </w:pPr>
      <w:r>
        <w:rPr>
          <w:rFonts w:ascii="Times New Roman" w:hAnsi="Times New Roman"/>
          <w:sz w:val="24"/>
        </w:rPr>
        <w:t>Assume you are writing at the time of the case</w:t>
      </w:r>
      <w:r w:rsidR="00FC5973">
        <w:rPr>
          <w:rFonts w:ascii="Times New Roman" w:hAnsi="Times New Roman"/>
          <w:sz w:val="24"/>
        </w:rPr>
        <w:t>. We know that market conditions and competitive contexts are likely to have changed. However, only base your analysis and recommendations on the data in th</w:t>
      </w:r>
      <w:r>
        <w:rPr>
          <w:rFonts w:ascii="Times New Roman" w:hAnsi="Times New Roman"/>
          <w:sz w:val="24"/>
        </w:rPr>
        <w:t>e case--</w:t>
      </w:r>
      <w:r>
        <w:rPr>
          <w:rFonts w:ascii="Times New Roman" w:hAnsi="Times New Roman"/>
          <w:b/>
          <w:sz w:val="24"/>
        </w:rPr>
        <w:t>not</w:t>
      </w:r>
      <w:r w:rsidR="00FC5973" w:rsidRPr="00CF779D">
        <w:rPr>
          <w:rFonts w:ascii="Times New Roman" w:hAnsi="Times New Roman"/>
          <w:b/>
          <w:sz w:val="24"/>
        </w:rPr>
        <w:t xml:space="preserve"> on current conditions.</w:t>
      </w:r>
    </w:p>
    <w:p w14:paraId="3AD668BA" w14:textId="77777777" w:rsidR="00920256" w:rsidRPr="00FC5973" w:rsidRDefault="00C737E3" w:rsidP="00FC5973">
      <w:pPr>
        <w:pStyle w:val="PlainText"/>
        <w:numPr>
          <w:ilvl w:val="0"/>
          <w:numId w:val="1"/>
        </w:numPr>
        <w:rPr>
          <w:rFonts w:ascii="Times New Roman" w:hAnsi="Times New Roman"/>
          <w:sz w:val="24"/>
          <w:szCs w:val="24"/>
        </w:rPr>
      </w:pPr>
      <w:r w:rsidRPr="00FC5973">
        <w:rPr>
          <w:rFonts w:ascii="Times New Roman" w:hAnsi="Times New Roman"/>
          <w:sz w:val="24"/>
          <w:szCs w:val="24"/>
        </w:rPr>
        <w:t>Do not assume you need to be comprehensive.</w:t>
      </w:r>
      <w:r w:rsidR="008E50D8">
        <w:rPr>
          <w:rFonts w:ascii="Times New Roman" w:hAnsi="Times New Roman"/>
          <w:sz w:val="24"/>
          <w:szCs w:val="24"/>
        </w:rPr>
        <w:t xml:space="preserve"> </w:t>
      </w:r>
      <w:r w:rsidRPr="00FC5973">
        <w:rPr>
          <w:rFonts w:ascii="Times New Roman" w:hAnsi="Times New Roman"/>
          <w:sz w:val="24"/>
          <w:szCs w:val="24"/>
        </w:rPr>
        <w:t>You should exercise judgment as to what to put in and what to leave out.</w:t>
      </w:r>
      <w:r w:rsidR="008E50D8">
        <w:rPr>
          <w:rFonts w:ascii="Times New Roman" w:hAnsi="Times New Roman"/>
          <w:sz w:val="24"/>
          <w:szCs w:val="24"/>
        </w:rPr>
        <w:t xml:space="preserve"> </w:t>
      </w:r>
      <w:r w:rsidRPr="00FC5973">
        <w:rPr>
          <w:rFonts w:ascii="Times New Roman" w:hAnsi="Times New Roman"/>
          <w:sz w:val="24"/>
          <w:szCs w:val="24"/>
        </w:rPr>
        <w:t>The grade will be based upon the bottom line—</w:t>
      </w:r>
      <w:r w:rsidRPr="00CF779D">
        <w:rPr>
          <w:rFonts w:ascii="Times New Roman" w:hAnsi="Times New Roman"/>
          <w:b/>
          <w:sz w:val="24"/>
          <w:szCs w:val="24"/>
        </w:rPr>
        <w:t>how useful is this to the decision maker?</w:t>
      </w:r>
      <w:r w:rsidR="008E50D8">
        <w:rPr>
          <w:rFonts w:ascii="Times New Roman" w:hAnsi="Times New Roman"/>
          <w:sz w:val="24"/>
          <w:szCs w:val="24"/>
        </w:rPr>
        <w:t xml:space="preserve"> </w:t>
      </w:r>
      <w:r w:rsidRPr="00FC5973">
        <w:rPr>
          <w:rFonts w:ascii="Times New Roman" w:hAnsi="Times New Roman"/>
          <w:sz w:val="24"/>
          <w:szCs w:val="24"/>
        </w:rPr>
        <w:t>Does it offer new insight that is likely to lead to a good decision or to help develop strategy?</w:t>
      </w:r>
      <w:r w:rsidR="008E50D8">
        <w:rPr>
          <w:rFonts w:ascii="Times New Roman" w:hAnsi="Times New Roman"/>
          <w:sz w:val="24"/>
          <w:szCs w:val="24"/>
        </w:rPr>
        <w:t xml:space="preserve"> </w:t>
      </w:r>
      <w:r w:rsidRPr="00FC5973">
        <w:rPr>
          <w:rFonts w:ascii="Times New Roman" w:hAnsi="Times New Roman"/>
          <w:sz w:val="24"/>
          <w:szCs w:val="24"/>
        </w:rPr>
        <w:t>Remember that the decision maker is familiar with the case and thus—DO NOT REHASH THE CASE.</w:t>
      </w:r>
      <w:r w:rsidR="008E50D8">
        <w:rPr>
          <w:rFonts w:ascii="Times New Roman" w:hAnsi="Times New Roman"/>
          <w:sz w:val="24"/>
          <w:szCs w:val="24"/>
        </w:rPr>
        <w:t xml:space="preserve"> </w:t>
      </w:r>
    </w:p>
    <w:p w14:paraId="4E7C7A11" w14:textId="77777777" w:rsidR="00920256" w:rsidRDefault="00920256">
      <w:pPr>
        <w:widowControl w:val="0"/>
        <w:tabs>
          <w:tab w:val="left" w:pos="1"/>
          <w:tab w:val="left" w:pos="720"/>
          <w:tab w:val="left" w:pos="3600"/>
          <w:tab w:val="right" w:pos="8640"/>
        </w:tabs>
      </w:pPr>
    </w:p>
    <w:p w14:paraId="1863B77E" w14:textId="6F87B73A" w:rsidR="00920256" w:rsidRDefault="00C737E3">
      <w:pPr>
        <w:pStyle w:val="BodyText"/>
        <w:tabs>
          <w:tab w:val="left" w:pos="3600"/>
          <w:tab w:val="right" w:pos="8640"/>
        </w:tabs>
        <w:spacing w:after="0"/>
        <w:rPr>
          <w:rFonts w:ascii="Times" w:hAnsi="Times"/>
        </w:rPr>
      </w:pPr>
      <w:r>
        <w:rPr>
          <w:rFonts w:ascii="Times" w:hAnsi="Times"/>
        </w:rPr>
        <w:t xml:space="preserve">Writing memos </w:t>
      </w:r>
      <w:r w:rsidR="00767261">
        <w:rPr>
          <w:rFonts w:ascii="Times" w:hAnsi="Times"/>
        </w:rPr>
        <w:t>can be</w:t>
      </w:r>
      <w:r w:rsidR="008E50D8">
        <w:rPr>
          <w:rFonts w:ascii="Times" w:hAnsi="Times"/>
        </w:rPr>
        <w:t xml:space="preserve"> challenging</w:t>
      </w:r>
      <w:r>
        <w:rPr>
          <w:rFonts w:ascii="Times" w:hAnsi="Times"/>
        </w:rPr>
        <w:t xml:space="preserve"> for those who are not used to the process.</w:t>
      </w:r>
      <w:r w:rsidR="008E50D8">
        <w:rPr>
          <w:rFonts w:ascii="Times" w:hAnsi="Times"/>
        </w:rPr>
        <w:t xml:space="preserve"> </w:t>
      </w:r>
      <w:r>
        <w:rPr>
          <w:rFonts w:ascii="Times" w:hAnsi="Times"/>
        </w:rPr>
        <w:t>You will be surprised at how much easier it g</w:t>
      </w:r>
      <w:r w:rsidR="00995B0F">
        <w:rPr>
          <w:rFonts w:ascii="Times" w:hAnsi="Times"/>
        </w:rPr>
        <w:t>ets as you have more practice.</w:t>
      </w:r>
      <w:r w:rsidR="008E50D8">
        <w:rPr>
          <w:rFonts w:ascii="Times" w:hAnsi="Times"/>
        </w:rPr>
        <w:t xml:space="preserve"> </w:t>
      </w:r>
      <w:r w:rsidR="00B80B57">
        <w:rPr>
          <w:rFonts w:ascii="Times" w:hAnsi="Times"/>
        </w:rPr>
        <w:t>A sample memo</w:t>
      </w:r>
      <w:r w:rsidR="00D737BD">
        <w:rPr>
          <w:rFonts w:ascii="Times" w:hAnsi="Times"/>
        </w:rPr>
        <w:t xml:space="preserve"> and exhibits</w:t>
      </w:r>
      <w:r w:rsidR="00B80B57">
        <w:rPr>
          <w:rFonts w:ascii="Times" w:hAnsi="Times"/>
        </w:rPr>
        <w:t xml:space="preserve"> </w:t>
      </w:r>
      <w:r w:rsidR="00D737BD">
        <w:rPr>
          <w:rFonts w:ascii="Times" w:hAnsi="Times"/>
        </w:rPr>
        <w:t>are attached.</w:t>
      </w:r>
      <w:r w:rsidR="008E50D8">
        <w:rPr>
          <w:rFonts w:ascii="Times" w:hAnsi="Times"/>
        </w:rPr>
        <w:t xml:space="preserve"> </w:t>
      </w:r>
    </w:p>
    <w:p w14:paraId="44832408" w14:textId="77777777" w:rsidR="00920256" w:rsidRDefault="00920256">
      <w:pPr>
        <w:widowControl w:val="0"/>
        <w:tabs>
          <w:tab w:val="left" w:pos="1"/>
          <w:tab w:val="left" w:pos="720"/>
          <w:tab w:val="left" w:pos="3600"/>
          <w:tab w:val="right" w:pos="8640"/>
        </w:tabs>
      </w:pPr>
    </w:p>
    <w:p w14:paraId="7C18C241" w14:textId="77777777" w:rsidR="00920256" w:rsidRDefault="00920256">
      <w:pPr>
        <w:widowControl w:val="0"/>
        <w:tabs>
          <w:tab w:val="left" w:pos="1"/>
          <w:tab w:val="left" w:pos="720"/>
          <w:tab w:val="left" w:pos="3600"/>
          <w:tab w:val="right" w:pos="8640"/>
        </w:tabs>
        <w:rPr>
          <w:u w:val="single"/>
        </w:rPr>
      </w:pPr>
    </w:p>
    <w:p w14:paraId="5CE14274" w14:textId="4A5992C6" w:rsidR="008E50D8" w:rsidRDefault="00C737E3">
      <w:pPr>
        <w:widowControl w:val="0"/>
        <w:tabs>
          <w:tab w:val="left" w:pos="1"/>
          <w:tab w:val="left" w:pos="720"/>
          <w:tab w:val="left" w:pos="3600"/>
          <w:tab w:val="right" w:pos="8640"/>
        </w:tabs>
      </w:pPr>
      <w:r>
        <w:rPr>
          <w:u w:val="single"/>
        </w:rPr>
        <w:t>Grading</w:t>
      </w:r>
      <w:r>
        <w:t>.</w:t>
      </w:r>
      <w:r w:rsidR="008E50D8">
        <w:t xml:space="preserve"> </w:t>
      </w:r>
      <w:r>
        <w:t xml:space="preserve">Because we will discuss each case in class, written cases </w:t>
      </w:r>
      <w:r w:rsidR="00042EFD">
        <w:t>nee</w:t>
      </w:r>
      <w:r w:rsidR="00761705">
        <w:t>d to be uploaded to</w:t>
      </w:r>
      <w:r w:rsidR="00A36869">
        <w:t xml:space="preserve"> UM Learn</w:t>
      </w:r>
      <w:r w:rsidR="00761705">
        <w:t xml:space="preserve"> by </w:t>
      </w:r>
      <w:r w:rsidR="00A36869">
        <w:t>2</w:t>
      </w:r>
      <w:r w:rsidR="00027660">
        <w:t xml:space="preserve"> </w:t>
      </w:r>
      <w:r w:rsidR="00A36869">
        <w:t>p</w:t>
      </w:r>
      <w:r w:rsidR="000F3283">
        <w:t>.</w:t>
      </w:r>
      <w:r w:rsidR="00A36869">
        <w:t>m</w:t>
      </w:r>
      <w:r w:rsidR="00042EFD">
        <w:t>. on the due date</w:t>
      </w:r>
      <w:r>
        <w:t>.</w:t>
      </w:r>
      <w:r w:rsidR="008E50D8">
        <w:t xml:space="preserve"> </w:t>
      </w:r>
    </w:p>
    <w:p w14:paraId="48BF4C4F" w14:textId="77777777" w:rsidR="008E50D8" w:rsidRDefault="008E50D8">
      <w:pPr>
        <w:widowControl w:val="0"/>
        <w:tabs>
          <w:tab w:val="left" w:pos="1"/>
          <w:tab w:val="left" w:pos="720"/>
          <w:tab w:val="left" w:pos="3600"/>
          <w:tab w:val="right" w:pos="8640"/>
        </w:tabs>
      </w:pPr>
    </w:p>
    <w:p w14:paraId="6DDF4950" w14:textId="77777777" w:rsidR="008E50D8" w:rsidRDefault="008E50D8">
      <w:pPr>
        <w:widowControl w:val="0"/>
        <w:tabs>
          <w:tab w:val="left" w:pos="1"/>
          <w:tab w:val="left" w:pos="720"/>
          <w:tab w:val="left" w:pos="3600"/>
          <w:tab w:val="right" w:pos="8640"/>
        </w:tabs>
      </w:pPr>
      <w:r>
        <w:t>Please follow the following shell when writing your memo:</w:t>
      </w:r>
    </w:p>
    <w:p w14:paraId="2A0C815E" w14:textId="77777777" w:rsidR="008E50D8" w:rsidRPr="008E50D8" w:rsidRDefault="008E50D8">
      <w:pPr>
        <w:widowControl w:val="0"/>
        <w:tabs>
          <w:tab w:val="left" w:pos="1"/>
          <w:tab w:val="left" w:pos="720"/>
          <w:tab w:val="left" w:pos="3600"/>
          <w:tab w:val="right" w:pos="8640"/>
        </w:tabs>
      </w:pPr>
    </w:p>
    <w:p w14:paraId="3CCBBE01" w14:textId="77777777" w:rsidR="00E053F9" w:rsidRDefault="008E50D8" w:rsidP="008E50D8">
      <w:pPr>
        <w:pStyle w:val="Default"/>
        <w:rPr>
          <w:rFonts w:ascii="Times New Roman" w:hAnsi="Times New Roman" w:cs="Times New Roman"/>
        </w:rPr>
      </w:pPr>
      <w:r w:rsidRPr="008E50D8">
        <w:rPr>
          <w:rFonts w:ascii="Times New Roman" w:hAnsi="Times New Roman" w:cs="Times New Roman"/>
          <w:b/>
        </w:rPr>
        <w:t>Introduction</w:t>
      </w:r>
      <w:r w:rsidRPr="008E50D8">
        <w:rPr>
          <w:rFonts w:ascii="Times New Roman" w:hAnsi="Times New Roman" w:cs="Times New Roman"/>
        </w:rPr>
        <w:t xml:space="preserve"> (omit this heading)</w:t>
      </w:r>
    </w:p>
    <w:p w14:paraId="6F44F172" w14:textId="77777777" w:rsidR="008E50D8" w:rsidRPr="008E50D8" w:rsidRDefault="008E50D8" w:rsidP="008E50D8">
      <w:pPr>
        <w:pStyle w:val="Default"/>
        <w:rPr>
          <w:rFonts w:ascii="Times New Roman" w:hAnsi="Times New Roman" w:cs="Times New Roman"/>
          <w:color w:val="auto"/>
        </w:rPr>
      </w:pPr>
      <w:r w:rsidRPr="008E50D8">
        <w:rPr>
          <w:rFonts w:ascii="Times New Roman" w:hAnsi="Times New Roman" w:cs="Times New Roman"/>
        </w:rPr>
        <w:t>This is the m</w:t>
      </w:r>
      <w:r w:rsidRPr="008E50D8">
        <w:rPr>
          <w:rFonts w:ascii="Times New Roman" w:hAnsi="Times New Roman" w:cs="Times New Roman"/>
          <w:color w:val="auto"/>
        </w:rPr>
        <w:t xml:space="preserve">ost important part of the memo. It presents your plan of action and demonstrates to the reader your point of view. It answers the following questions: What is recommended? What key details or data influence this decision? What decisions are needed at this time? </w:t>
      </w:r>
    </w:p>
    <w:p w14:paraId="42EF8E63" w14:textId="77777777" w:rsidR="008E50D8" w:rsidRPr="008E50D8" w:rsidRDefault="008E50D8">
      <w:pPr>
        <w:widowControl w:val="0"/>
        <w:tabs>
          <w:tab w:val="left" w:pos="1"/>
          <w:tab w:val="left" w:pos="720"/>
          <w:tab w:val="left" w:pos="3600"/>
          <w:tab w:val="right" w:pos="8640"/>
        </w:tabs>
      </w:pPr>
    </w:p>
    <w:p w14:paraId="7B363C0F" w14:textId="77777777" w:rsidR="00E053F9" w:rsidRDefault="00767261" w:rsidP="00767261">
      <w:pPr>
        <w:pStyle w:val="Default"/>
        <w:rPr>
          <w:rFonts w:ascii="Times New Roman" w:hAnsi="Times New Roman" w:cs="Times New Roman"/>
        </w:rPr>
      </w:pPr>
      <w:r w:rsidRPr="00767261">
        <w:rPr>
          <w:rFonts w:ascii="Times New Roman" w:hAnsi="Times New Roman" w:cs="Times New Roman"/>
          <w:b/>
        </w:rPr>
        <w:t>Background</w:t>
      </w:r>
    </w:p>
    <w:p w14:paraId="6AAB1251" w14:textId="77777777" w:rsidR="00767261" w:rsidRPr="00767261" w:rsidRDefault="00767261" w:rsidP="00767261">
      <w:pPr>
        <w:pStyle w:val="Default"/>
        <w:rPr>
          <w:rFonts w:ascii="Times New Roman" w:hAnsi="Times New Roman" w:cs="Times New Roman"/>
          <w:color w:val="auto"/>
        </w:rPr>
      </w:pPr>
      <w:r w:rsidRPr="00767261">
        <w:rPr>
          <w:rFonts w:ascii="Times New Roman" w:hAnsi="Times New Roman" w:cs="Times New Roman"/>
        </w:rPr>
        <w:t>The background s</w:t>
      </w:r>
      <w:r w:rsidRPr="00767261">
        <w:rPr>
          <w:rFonts w:ascii="Times New Roman" w:hAnsi="Times New Roman" w:cs="Times New Roman"/>
          <w:color w:val="auto"/>
        </w:rPr>
        <w:t>ets the context for your plan of action and includes one or two statements of strategy that form the basis of your recommendation</w:t>
      </w:r>
      <w:r w:rsidR="00C02377">
        <w:rPr>
          <w:rFonts w:ascii="Times New Roman" w:hAnsi="Times New Roman" w:cs="Times New Roman"/>
          <w:color w:val="auto"/>
        </w:rPr>
        <w:t>.</w:t>
      </w:r>
      <w:r w:rsidRPr="00767261">
        <w:rPr>
          <w:rFonts w:ascii="Times New Roman" w:hAnsi="Times New Roman" w:cs="Times New Roman"/>
          <w:color w:val="auto"/>
        </w:rPr>
        <w:t xml:space="preserve"> </w:t>
      </w:r>
      <w:r w:rsidRPr="00767261">
        <w:rPr>
          <w:rFonts w:ascii="Times New Roman" w:hAnsi="Times New Roman" w:cs="Times New Roman"/>
          <w:b/>
          <w:color w:val="auto"/>
        </w:rPr>
        <w:t>Important</w:t>
      </w:r>
      <w:r w:rsidRPr="00767261">
        <w:rPr>
          <w:rFonts w:ascii="Times New Roman" w:hAnsi="Times New Roman" w:cs="Times New Roman"/>
          <w:color w:val="auto"/>
        </w:rPr>
        <w:t xml:space="preserve"> - do not restate the facts in the case. Use only key facts that led to your conclusion. </w:t>
      </w:r>
    </w:p>
    <w:p w14:paraId="3FEAABD5" w14:textId="77777777" w:rsidR="00767261" w:rsidRPr="00767261" w:rsidRDefault="00767261" w:rsidP="00767261">
      <w:pPr>
        <w:pStyle w:val="Default"/>
        <w:rPr>
          <w:rFonts w:ascii="Times New Roman" w:hAnsi="Times New Roman" w:cs="Times New Roman"/>
          <w:color w:val="auto"/>
        </w:rPr>
      </w:pPr>
    </w:p>
    <w:p w14:paraId="28CECE44" w14:textId="77777777" w:rsidR="00E053F9" w:rsidRDefault="00C02377" w:rsidP="00E053F9">
      <w:pPr>
        <w:pStyle w:val="Default"/>
        <w:rPr>
          <w:rFonts w:ascii="Times New Roman" w:hAnsi="Times New Roman" w:cs="Times New Roman"/>
          <w:color w:val="auto"/>
        </w:rPr>
      </w:pPr>
      <w:r w:rsidRPr="00E053F9">
        <w:rPr>
          <w:rFonts w:ascii="Times New Roman" w:hAnsi="Times New Roman" w:cs="Times New Roman"/>
          <w:b/>
          <w:color w:val="auto"/>
        </w:rPr>
        <w:t>Recommendation</w:t>
      </w:r>
    </w:p>
    <w:p w14:paraId="20CBCFE9" w14:textId="77777777" w:rsidR="00E053F9" w:rsidRPr="00E053F9" w:rsidRDefault="00E053F9" w:rsidP="00E053F9">
      <w:pPr>
        <w:pStyle w:val="Default"/>
        <w:rPr>
          <w:rFonts w:ascii="Times New Roman" w:hAnsi="Times New Roman" w:cs="Times New Roman"/>
          <w:color w:val="auto"/>
        </w:rPr>
      </w:pPr>
      <w:r>
        <w:rPr>
          <w:rFonts w:ascii="Times New Roman" w:hAnsi="Times New Roman" w:cs="Times New Roman"/>
          <w:color w:val="auto"/>
        </w:rPr>
        <w:t>Provide</w:t>
      </w:r>
      <w:r w:rsidRPr="00E053F9">
        <w:rPr>
          <w:rFonts w:ascii="Times New Roman" w:hAnsi="Times New Roman" w:cs="Times New Roman"/>
          <w:color w:val="auto"/>
        </w:rPr>
        <w:t xml:space="preserve"> a complete, detailed</w:t>
      </w:r>
      <w:r>
        <w:rPr>
          <w:rFonts w:ascii="Times New Roman" w:hAnsi="Times New Roman" w:cs="Times New Roman"/>
          <w:color w:val="auto"/>
        </w:rPr>
        <w:t>,</w:t>
      </w:r>
      <w:r w:rsidRPr="00E053F9">
        <w:rPr>
          <w:rFonts w:ascii="Times New Roman" w:hAnsi="Times New Roman" w:cs="Times New Roman"/>
          <w:color w:val="auto"/>
        </w:rPr>
        <w:t xml:space="preserve"> statement of your plan of action and a</w:t>
      </w:r>
      <w:r>
        <w:rPr>
          <w:rFonts w:ascii="Times New Roman" w:hAnsi="Times New Roman" w:cs="Times New Roman"/>
          <w:color w:val="auto"/>
        </w:rPr>
        <w:t>nswer</w:t>
      </w:r>
      <w:r w:rsidRPr="00E053F9">
        <w:rPr>
          <w:rFonts w:ascii="Times New Roman" w:hAnsi="Times New Roman" w:cs="Times New Roman"/>
          <w:color w:val="auto"/>
        </w:rPr>
        <w:t xml:space="preserve"> the following questions: What is being recommended? How is your recommendation going to be accomplished (e.g.</w:t>
      </w:r>
      <w:r>
        <w:rPr>
          <w:rFonts w:ascii="Times New Roman" w:hAnsi="Times New Roman" w:cs="Times New Roman"/>
          <w:color w:val="auto"/>
        </w:rPr>
        <w:t>,</w:t>
      </w:r>
      <w:r w:rsidRPr="00E053F9">
        <w:rPr>
          <w:rFonts w:ascii="Times New Roman" w:hAnsi="Times New Roman" w:cs="Times New Roman"/>
          <w:color w:val="auto"/>
        </w:rPr>
        <w:t xml:space="preserve"> quantities, costs, timing)? This section can be omitted if the recommendation is completely stated in the introduction.</w:t>
      </w:r>
    </w:p>
    <w:p w14:paraId="45F3E2E1" w14:textId="77777777" w:rsidR="00C02377" w:rsidRPr="00E053F9" w:rsidRDefault="00C02377" w:rsidP="00C02377">
      <w:pPr>
        <w:pStyle w:val="Default"/>
        <w:rPr>
          <w:rFonts w:ascii="Times New Roman" w:hAnsi="Times New Roman" w:cs="Times New Roman"/>
          <w:color w:val="auto"/>
        </w:rPr>
      </w:pPr>
    </w:p>
    <w:p w14:paraId="3853A549" w14:textId="77777777" w:rsidR="00E053F9" w:rsidRPr="00E053F9" w:rsidRDefault="00E053F9" w:rsidP="00E053F9">
      <w:pPr>
        <w:pStyle w:val="Default"/>
        <w:rPr>
          <w:rFonts w:ascii="Times New Roman" w:hAnsi="Times New Roman" w:cs="Times New Roman"/>
          <w:color w:val="auto"/>
        </w:rPr>
      </w:pPr>
      <w:r>
        <w:rPr>
          <w:rFonts w:ascii="Times New Roman" w:hAnsi="Times New Roman" w:cs="Times New Roman"/>
          <w:b/>
          <w:color w:val="auto"/>
        </w:rPr>
        <w:t>Basis for Recommendation</w:t>
      </w:r>
      <w:r>
        <w:rPr>
          <w:rFonts w:ascii="Times New Roman" w:hAnsi="Times New Roman" w:cs="Times New Roman"/>
          <w:color w:val="auto"/>
        </w:rPr>
        <w:t>:</w:t>
      </w:r>
    </w:p>
    <w:p w14:paraId="7BF8A94C" w14:textId="77777777" w:rsidR="00E053F9" w:rsidRPr="00BC7328" w:rsidRDefault="00E053F9" w:rsidP="00E053F9">
      <w:pPr>
        <w:pStyle w:val="Default"/>
        <w:spacing w:after="40"/>
        <w:rPr>
          <w:rFonts w:ascii="Times New Roman" w:hAnsi="Times New Roman" w:cs="Times New Roman"/>
          <w:color w:val="auto"/>
        </w:rPr>
      </w:pPr>
      <w:r w:rsidRPr="00BC7328">
        <w:rPr>
          <w:rFonts w:ascii="Times New Roman" w:hAnsi="Times New Roman" w:cs="Times New Roman"/>
          <w:color w:val="auto"/>
        </w:rPr>
        <w:t xml:space="preserve">Identify key supporting reasons for recommendation listed in descending order of importance. Bullet points are helpful. </w:t>
      </w:r>
      <w:r w:rsidR="00BC7328" w:rsidRPr="00BC7328">
        <w:rPr>
          <w:rFonts w:ascii="Times New Roman" w:hAnsi="Times New Roman" w:cs="Times New Roman"/>
          <w:color w:val="auto"/>
        </w:rPr>
        <w:t>No more than three points/reasons.</w:t>
      </w:r>
    </w:p>
    <w:p w14:paraId="0D83C944" w14:textId="77777777" w:rsidR="008E50D8" w:rsidRPr="00BC7328" w:rsidRDefault="008E50D8">
      <w:pPr>
        <w:widowControl w:val="0"/>
        <w:tabs>
          <w:tab w:val="left" w:pos="1"/>
          <w:tab w:val="left" w:pos="720"/>
          <w:tab w:val="left" w:pos="3600"/>
          <w:tab w:val="right" w:pos="8640"/>
        </w:tabs>
      </w:pPr>
    </w:p>
    <w:p w14:paraId="13CCE489" w14:textId="77777777" w:rsidR="008E50D8" w:rsidRDefault="00BC7328">
      <w:pPr>
        <w:widowControl w:val="0"/>
        <w:tabs>
          <w:tab w:val="left" w:pos="1"/>
          <w:tab w:val="left" w:pos="720"/>
          <w:tab w:val="left" w:pos="3600"/>
          <w:tab w:val="right" w:pos="8640"/>
        </w:tabs>
      </w:pPr>
      <w:r>
        <w:rPr>
          <w:b/>
        </w:rPr>
        <w:t>Assumptions and Risks</w:t>
      </w:r>
    </w:p>
    <w:p w14:paraId="36682367" w14:textId="77777777" w:rsidR="00BC7328" w:rsidRPr="00BC7328" w:rsidRDefault="00BC7328" w:rsidP="00BC7328">
      <w:pPr>
        <w:autoSpaceDE w:val="0"/>
        <w:autoSpaceDN w:val="0"/>
        <w:adjustRightInd w:val="0"/>
      </w:pPr>
      <w:r w:rsidRPr="00BC7328">
        <w:t>Outline key assumptions you have made. Present alternative strategies and reasons these strategies were not selected. Briefly discuss possible risks involved with recommendation.</w:t>
      </w:r>
    </w:p>
    <w:p w14:paraId="5422F2C5" w14:textId="77777777" w:rsidR="00BC7328" w:rsidRPr="00BC7328" w:rsidRDefault="00BC7328">
      <w:pPr>
        <w:widowControl w:val="0"/>
        <w:tabs>
          <w:tab w:val="left" w:pos="1"/>
          <w:tab w:val="left" w:pos="720"/>
          <w:tab w:val="left" w:pos="3600"/>
          <w:tab w:val="right" w:pos="8640"/>
        </w:tabs>
      </w:pPr>
    </w:p>
    <w:p w14:paraId="5BC84CED" w14:textId="77777777" w:rsidR="008E50D8" w:rsidRDefault="00BC7328">
      <w:pPr>
        <w:widowControl w:val="0"/>
        <w:tabs>
          <w:tab w:val="left" w:pos="1"/>
          <w:tab w:val="left" w:pos="720"/>
          <w:tab w:val="left" w:pos="3600"/>
          <w:tab w:val="right" w:pos="8640"/>
        </w:tabs>
      </w:pPr>
      <w:r>
        <w:rPr>
          <w:b/>
        </w:rPr>
        <w:t>Next Steps</w:t>
      </w:r>
    </w:p>
    <w:p w14:paraId="2E3C0660" w14:textId="77777777" w:rsidR="00BC7328" w:rsidRDefault="00BC7328" w:rsidP="00BC7328">
      <w:pPr>
        <w:autoSpaceDE w:val="0"/>
        <w:autoSpaceDN w:val="0"/>
        <w:adjustRightInd w:val="0"/>
        <w:spacing w:after="41"/>
      </w:pPr>
      <w:r w:rsidRPr="00BC7328">
        <w:t xml:space="preserve">Brief and action-oriented statement of next steps needed to implement recommendation. What must be done now? Who will do it? When will it be done? </w:t>
      </w:r>
    </w:p>
    <w:p w14:paraId="4FCD6864" w14:textId="77777777" w:rsidR="00FE7CAA" w:rsidRDefault="00FE7CAA" w:rsidP="00BC7328">
      <w:pPr>
        <w:autoSpaceDE w:val="0"/>
        <w:autoSpaceDN w:val="0"/>
        <w:adjustRightInd w:val="0"/>
        <w:spacing w:after="41"/>
        <w:rPr>
          <w:b/>
        </w:rPr>
      </w:pPr>
    </w:p>
    <w:p w14:paraId="162AA42A" w14:textId="77777777" w:rsidR="00FE7CAA" w:rsidRDefault="00FE7CAA" w:rsidP="00FE7CAA">
      <w:pPr>
        <w:autoSpaceDE w:val="0"/>
        <w:autoSpaceDN w:val="0"/>
        <w:adjustRightInd w:val="0"/>
        <w:spacing w:after="41"/>
        <w:sectPr w:rsidR="00FE7CAA" w:rsidSect="00B80B57">
          <w:footerReference w:type="default" r:id="rId7"/>
          <w:pgSz w:w="12240" w:h="15840"/>
          <w:pgMar w:top="1440" w:right="1440" w:bottom="1440" w:left="1440" w:header="720" w:footer="720" w:gutter="0"/>
          <w:cols w:space="720"/>
          <w:docGrid w:linePitch="360"/>
        </w:sectPr>
      </w:pPr>
      <w:r>
        <w:t>The following grading rubric provides guidance on how the memos will be assessed:</w:t>
      </w:r>
    </w:p>
    <w:p w14:paraId="7CE89EF2" w14:textId="77777777" w:rsidR="00395F80" w:rsidRPr="00142FAD" w:rsidRDefault="00395F80">
      <w:pPr>
        <w:widowControl w:val="0"/>
        <w:tabs>
          <w:tab w:val="left" w:pos="1"/>
          <w:tab w:val="left" w:pos="720"/>
          <w:tab w:val="left" w:pos="3600"/>
          <w:tab w:val="right" w:pos="8640"/>
        </w:tabs>
        <w:rPr>
          <w:b/>
        </w:rPr>
      </w:pPr>
    </w:p>
    <w:tbl>
      <w:tblPr>
        <w:tblW w:w="0" w:type="auto"/>
        <w:tblInd w:w="90" w:type="dxa"/>
        <w:tblLayout w:type="fixed"/>
        <w:tblCellMar>
          <w:left w:w="0" w:type="dxa"/>
          <w:right w:w="0" w:type="dxa"/>
        </w:tblCellMar>
        <w:tblLook w:val="01E0" w:firstRow="1" w:lastRow="1" w:firstColumn="1" w:lastColumn="1" w:noHBand="0" w:noVBand="0"/>
      </w:tblPr>
      <w:tblGrid>
        <w:gridCol w:w="1630"/>
        <w:gridCol w:w="3690"/>
        <w:gridCol w:w="3462"/>
        <w:gridCol w:w="4006"/>
      </w:tblGrid>
      <w:tr w:rsidR="00395F80" w:rsidRPr="00B129B3" w14:paraId="7737DB82" w14:textId="77777777" w:rsidTr="00142FAD">
        <w:trPr>
          <w:trHeight w:hRule="exact" w:val="380"/>
        </w:trPr>
        <w:tc>
          <w:tcPr>
            <w:tcW w:w="1630" w:type="dxa"/>
            <w:tcBorders>
              <w:top w:val="single" w:sz="8" w:space="0" w:color="000000"/>
              <w:left w:val="single" w:sz="8" w:space="0" w:color="000000"/>
              <w:bottom w:val="single" w:sz="8" w:space="0" w:color="000000"/>
              <w:right w:val="single" w:sz="8" w:space="0" w:color="000000"/>
            </w:tcBorders>
          </w:tcPr>
          <w:p w14:paraId="032692E5" w14:textId="77777777" w:rsidR="00395F80" w:rsidRPr="00B129B3" w:rsidRDefault="00395F80" w:rsidP="009E6C59">
            <w:pPr>
              <w:rPr>
                <w:sz w:val="22"/>
                <w:szCs w:val="22"/>
              </w:rPr>
            </w:pPr>
          </w:p>
        </w:tc>
        <w:tc>
          <w:tcPr>
            <w:tcW w:w="3690" w:type="dxa"/>
            <w:tcBorders>
              <w:top w:val="single" w:sz="8" w:space="0" w:color="000000"/>
              <w:left w:val="single" w:sz="8" w:space="0" w:color="000000"/>
              <w:bottom w:val="single" w:sz="8" w:space="0" w:color="000000"/>
              <w:right w:val="nil"/>
            </w:tcBorders>
          </w:tcPr>
          <w:p w14:paraId="79DDFABC" w14:textId="77777777" w:rsidR="00395F80" w:rsidRPr="00B129B3" w:rsidRDefault="00395F80" w:rsidP="009E6C59">
            <w:pPr>
              <w:spacing w:line="100" w:lineRule="exact"/>
              <w:rPr>
                <w:sz w:val="22"/>
                <w:szCs w:val="22"/>
              </w:rPr>
            </w:pPr>
          </w:p>
          <w:p w14:paraId="53E8EA32" w14:textId="77777777" w:rsidR="00395F80" w:rsidRPr="00B129B3" w:rsidRDefault="00395F80" w:rsidP="009E6C59">
            <w:pPr>
              <w:ind w:left="85" w:right="-20"/>
              <w:rPr>
                <w:rFonts w:eastAsia="Georgia"/>
                <w:sz w:val="22"/>
                <w:szCs w:val="22"/>
              </w:rPr>
            </w:pPr>
            <w:r w:rsidRPr="00B129B3">
              <w:rPr>
                <w:rFonts w:eastAsia="Georgia"/>
                <w:sz w:val="22"/>
                <w:szCs w:val="22"/>
              </w:rPr>
              <w:t>Excellent</w:t>
            </w:r>
          </w:p>
        </w:tc>
        <w:tc>
          <w:tcPr>
            <w:tcW w:w="3462" w:type="dxa"/>
            <w:tcBorders>
              <w:top w:val="single" w:sz="8" w:space="0" w:color="000000"/>
              <w:left w:val="nil"/>
              <w:bottom w:val="single" w:sz="8" w:space="0" w:color="000000"/>
              <w:right w:val="nil"/>
            </w:tcBorders>
          </w:tcPr>
          <w:p w14:paraId="296D604C" w14:textId="77777777" w:rsidR="00395F80" w:rsidRPr="00B129B3" w:rsidRDefault="00395F80" w:rsidP="009E6C59">
            <w:pPr>
              <w:spacing w:line="100" w:lineRule="exact"/>
              <w:rPr>
                <w:sz w:val="22"/>
                <w:szCs w:val="22"/>
              </w:rPr>
            </w:pPr>
          </w:p>
          <w:p w14:paraId="64141F2B" w14:textId="77777777" w:rsidR="00395F80" w:rsidRPr="00B129B3" w:rsidRDefault="00395F80" w:rsidP="009E6C59">
            <w:pPr>
              <w:ind w:left="95" w:right="-20"/>
              <w:rPr>
                <w:rFonts w:eastAsia="Georgia"/>
                <w:sz w:val="22"/>
                <w:szCs w:val="22"/>
              </w:rPr>
            </w:pPr>
            <w:r w:rsidRPr="00B129B3">
              <w:rPr>
                <w:rFonts w:eastAsia="Georgia"/>
                <w:sz w:val="22"/>
                <w:szCs w:val="22"/>
              </w:rPr>
              <w:t>Good</w:t>
            </w:r>
          </w:p>
        </w:tc>
        <w:tc>
          <w:tcPr>
            <w:tcW w:w="4006" w:type="dxa"/>
            <w:tcBorders>
              <w:top w:val="single" w:sz="8" w:space="0" w:color="000000"/>
              <w:left w:val="nil"/>
              <w:bottom w:val="single" w:sz="8" w:space="0" w:color="000000"/>
              <w:right w:val="single" w:sz="8" w:space="0" w:color="000000"/>
            </w:tcBorders>
          </w:tcPr>
          <w:p w14:paraId="72FCB379" w14:textId="77777777" w:rsidR="00395F80" w:rsidRPr="00B129B3" w:rsidRDefault="00395F80" w:rsidP="009E6C59">
            <w:pPr>
              <w:spacing w:line="100" w:lineRule="exact"/>
              <w:rPr>
                <w:sz w:val="22"/>
                <w:szCs w:val="22"/>
              </w:rPr>
            </w:pPr>
          </w:p>
          <w:p w14:paraId="637E16A6" w14:textId="77777777" w:rsidR="00395F80" w:rsidRPr="00B129B3" w:rsidRDefault="00395F80" w:rsidP="009E6C59">
            <w:pPr>
              <w:ind w:left="95" w:right="-20"/>
              <w:rPr>
                <w:rFonts w:eastAsia="Georgia"/>
                <w:sz w:val="22"/>
                <w:szCs w:val="22"/>
              </w:rPr>
            </w:pPr>
            <w:r w:rsidRPr="00B129B3">
              <w:rPr>
                <w:rFonts w:eastAsia="Georgia"/>
                <w:sz w:val="22"/>
                <w:szCs w:val="22"/>
              </w:rPr>
              <w:t>Needs Improvement</w:t>
            </w:r>
          </w:p>
        </w:tc>
      </w:tr>
      <w:tr w:rsidR="00395F80" w:rsidRPr="00B129B3" w14:paraId="0382ABB9" w14:textId="77777777" w:rsidTr="00A92E6C">
        <w:trPr>
          <w:trHeight w:hRule="exact" w:val="1253"/>
        </w:trPr>
        <w:tc>
          <w:tcPr>
            <w:tcW w:w="1630" w:type="dxa"/>
            <w:tcBorders>
              <w:top w:val="single" w:sz="8" w:space="0" w:color="000000"/>
              <w:left w:val="single" w:sz="8" w:space="0" w:color="000000"/>
              <w:bottom w:val="single" w:sz="8" w:space="0" w:color="000000"/>
              <w:right w:val="single" w:sz="8" w:space="0" w:color="000000"/>
            </w:tcBorders>
          </w:tcPr>
          <w:p w14:paraId="34ECF813" w14:textId="77777777" w:rsidR="00395F80" w:rsidRPr="00B129B3" w:rsidRDefault="00395F80" w:rsidP="009E6C59">
            <w:pPr>
              <w:spacing w:line="100" w:lineRule="exact"/>
              <w:rPr>
                <w:sz w:val="22"/>
                <w:szCs w:val="22"/>
              </w:rPr>
            </w:pPr>
          </w:p>
          <w:p w14:paraId="01F5AF79" w14:textId="77777777" w:rsidR="00395F80" w:rsidRDefault="00395F80" w:rsidP="009E6C59">
            <w:pPr>
              <w:ind w:left="90" w:right="-20"/>
              <w:rPr>
                <w:rFonts w:eastAsia="Georgia"/>
                <w:sz w:val="22"/>
                <w:szCs w:val="22"/>
              </w:rPr>
            </w:pPr>
            <w:r w:rsidRPr="00B129B3">
              <w:rPr>
                <w:rFonts w:eastAsia="Georgia"/>
                <w:sz w:val="22"/>
                <w:szCs w:val="22"/>
              </w:rPr>
              <w:t>Organization</w:t>
            </w:r>
          </w:p>
          <w:p w14:paraId="49595BC5" w14:textId="77777777" w:rsidR="00B129B3" w:rsidRPr="00B129B3" w:rsidRDefault="00B129B3" w:rsidP="009E6C59">
            <w:pPr>
              <w:ind w:left="90" w:right="-20"/>
              <w:rPr>
                <w:rFonts w:eastAsia="Georgia"/>
                <w:sz w:val="22"/>
                <w:szCs w:val="22"/>
              </w:rPr>
            </w:pPr>
          </w:p>
          <w:p w14:paraId="042271DC" w14:textId="77777777" w:rsidR="00395F80" w:rsidRPr="00B129B3" w:rsidRDefault="00395F80" w:rsidP="009E6C59">
            <w:pPr>
              <w:ind w:left="90" w:right="-20"/>
              <w:rPr>
                <w:rFonts w:eastAsia="Georgia"/>
                <w:sz w:val="22"/>
                <w:szCs w:val="22"/>
              </w:rPr>
            </w:pPr>
            <w:r w:rsidRPr="00B129B3">
              <w:rPr>
                <w:rFonts w:eastAsia="Georgia"/>
                <w:sz w:val="22"/>
                <w:szCs w:val="22"/>
              </w:rPr>
              <w:t>(5 pts)</w:t>
            </w:r>
          </w:p>
        </w:tc>
        <w:tc>
          <w:tcPr>
            <w:tcW w:w="3690" w:type="dxa"/>
            <w:tcBorders>
              <w:top w:val="single" w:sz="8" w:space="0" w:color="000000"/>
              <w:left w:val="single" w:sz="8" w:space="0" w:color="000000"/>
              <w:bottom w:val="single" w:sz="8" w:space="0" w:color="000000"/>
              <w:right w:val="nil"/>
            </w:tcBorders>
          </w:tcPr>
          <w:p w14:paraId="3876AE82" w14:textId="77777777" w:rsidR="00395F80" w:rsidRPr="00B129B3" w:rsidRDefault="00395F80" w:rsidP="009E6C59">
            <w:pPr>
              <w:spacing w:line="100" w:lineRule="exact"/>
              <w:rPr>
                <w:sz w:val="22"/>
                <w:szCs w:val="22"/>
              </w:rPr>
            </w:pPr>
          </w:p>
          <w:p w14:paraId="3C1183CC" w14:textId="77777777" w:rsidR="00395F80" w:rsidRPr="00B129B3" w:rsidRDefault="00A92E6C" w:rsidP="00B129B3">
            <w:pPr>
              <w:pStyle w:val="ListParagraph"/>
              <w:numPr>
                <w:ilvl w:val="0"/>
                <w:numId w:val="19"/>
              </w:numPr>
              <w:ind w:left="360" w:right="153"/>
              <w:rPr>
                <w:sz w:val="22"/>
                <w:szCs w:val="22"/>
              </w:rPr>
            </w:pPr>
            <w:r>
              <w:rPr>
                <w:sz w:val="22"/>
                <w:szCs w:val="22"/>
              </w:rPr>
              <w:t>Well-s</w:t>
            </w:r>
            <w:r w:rsidR="00AC1E55" w:rsidRPr="00B129B3">
              <w:rPr>
                <w:sz w:val="22"/>
                <w:szCs w:val="22"/>
              </w:rPr>
              <w:t>tructured and easy to follow</w:t>
            </w:r>
          </w:p>
          <w:p w14:paraId="06FA0965" w14:textId="77777777" w:rsidR="00AC1E55" w:rsidRPr="00B129B3" w:rsidRDefault="00AC1E55" w:rsidP="00B129B3">
            <w:pPr>
              <w:pStyle w:val="ListParagraph"/>
              <w:numPr>
                <w:ilvl w:val="0"/>
                <w:numId w:val="19"/>
              </w:numPr>
              <w:ind w:left="360" w:right="153"/>
              <w:rPr>
                <w:sz w:val="22"/>
                <w:szCs w:val="22"/>
              </w:rPr>
            </w:pPr>
            <w:r w:rsidRPr="00B129B3">
              <w:rPr>
                <w:sz w:val="22"/>
                <w:szCs w:val="22"/>
              </w:rPr>
              <w:t>Recommended headings used</w:t>
            </w:r>
          </w:p>
          <w:p w14:paraId="41472AD4" w14:textId="77777777" w:rsidR="00AC1E55" w:rsidRPr="00B129B3" w:rsidRDefault="00A92E6C" w:rsidP="00B129B3">
            <w:pPr>
              <w:pStyle w:val="ListParagraph"/>
              <w:numPr>
                <w:ilvl w:val="0"/>
                <w:numId w:val="19"/>
              </w:numPr>
              <w:ind w:left="360" w:right="153"/>
              <w:rPr>
                <w:sz w:val="22"/>
                <w:szCs w:val="22"/>
              </w:rPr>
            </w:pPr>
            <w:r>
              <w:rPr>
                <w:sz w:val="22"/>
                <w:szCs w:val="22"/>
              </w:rPr>
              <w:t>S</w:t>
            </w:r>
            <w:r w:rsidR="00AC1E55" w:rsidRPr="00B129B3">
              <w:rPr>
                <w:sz w:val="22"/>
                <w:szCs w:val="22"/>
              </w:rPr>
              <w:t>ections clearly build on each other</w:t>
            </w:r>
          </w:p>
          <w:p w14:paraId="6242D743" w14:textId="77777777" w:rsidR="00395F80" w:rsidRPr="00B129B3" w:rsidRDefault="00395F80" w:rsidP="009E6C59">
            <w:pPr>
              <w:ind w:left="85" w:right="-20"/>
              <w:rPr>
                <w:rFonts w:eastAsia="Georgia"/>
                <w:sz w:val="22"/>
                <w:szCs w:val="22"/>
              </w:rPr>
            </w:pPr>
            <w:r w:rsidRPr="00B129B3">
              <w:rPr>
                <w:rFonts w:eastAsia="Georgia"/>
                <w:sz w:val="22"/>
                <w:szCs w:val="22"/>
              </w:rPr>
              <w:t>(5 pts.)</w:t>
            </w:r>
          </w:p>
        </w:tc>
        <w:tc>
          <w:tcPr>
            <w:tcW w:w="3462" w:type="dxa"/>
            <w:tcBorders>
              <w:top w:val="single" w:sz="8" w:space="0" w:color="000000"/>
              <w:left w:val="nil"/>
              <w:bottom w:val="single" w:sz="8" w:space="0" w:color="000000"/>
              <w:right w:val="nil"/>
            </w:tcBorders>
          </w:tcPr>
          <w:p w14:paraId="394913C9" w14:textId="77777777" w:rsidR="00395F80" w:rsidRPr="00B129B3" w:rsidRDefault="00395F80" w:rsidP="009E6C59">
            <w:pPr>
              <w:spacing w:line="100" w:lineRule="exact"/>
              <w:rPr>
                <w:sz w:val="22"/>
                <w:szCs w:val="22"/>
              </w:rPr>
            </w:pPr>
          </w:p>
          <w:p w14:paraId="4388D5D1" w14:textId="77777777" w:rsidR="00A92E6C" w:rsidRPr="00006F97" w:rsidRDefault="00006F97" w:rsidP="00006F97">
            <w:pPr>
              <w:pStyle w:val="ListParagraph"/>
              <w:numPr>
                <w:ilvl w:val="0"/>
                <w:numId w:val="19"/>
              </w:numPr>
              <w:ind w:left="360" w:right="153"/>
              <w:rPr>
                <w:sz w:val="22"/>
                <w:szCs w:val="22"/>
              </w:rPr>
            </w:pPr>
            <w:r w:rsidRPr="00006F97">
              <w:rPr>
                <w:sz w:val="22"/>
                <w:szCs w:val="22"/>
              </w:rPr>
              <w:t>Some organizational issues</w:t>
            </w:r>
          </w:p>
          <w:p w14:paraId="737F9DEC" w14:textId="77777777" w:rsidR="00006F97" w:rsidRPr="00006F97" w:rsidRDefault="00006F97" w:rsidP="00006F97">
            <w:pPr>
              <w:pStyle w:val="ListParagraph"/>
              <w:numPr>
                <w:ilvl w:val="0"/>
                <w:numId w:val="19"/>
              </w:numPr>
              <w:ind w:left="360" w:right="153"/>
              <w:rPr>
                <w:sz w:val="22"/>
                <w:szCs w:val="22"/>
              </w:rPr>
            </w:pPr>
            <w:r w:rsidRPr="00006F97">
              <w:rPr>
                <w:sz w:val="22"/>
                <w:szCs w:val="22"/>
              </w:rPr>
              <w:t>Recommended headings used</w:t>
            </w:r>
          </w:p>
          <w:p w14:paraId="01DA4F43" w14:textId="77777777" w:rsidR="00006F97" w:rsidRPr="00006F97" w:rsidRDefault="00006F97" w:rsidP="00006F97">
            <w:pPr>
              <w:pStyle w:val="ListParagraph"/>
              <w:numPr>
                <w:ilvl w:val="0"/>
                <w:numId w:val="19"/>
              </w:numPr>
              <w:ind w:left="360" w:right="153"/>
              <w:rPr>
                <w:sz w:val="22"/>
                <w:szCs w:val="22"/>
              </w:rPr>
            </w:pPr>
            <w:r w:rsidRPr="00006F97">
              <w:rPr>
                <w:sz w:val="22"/>
                <w:szCs w:val="22"/>
              </w:rPr>
              <w:t>Flow could be improved</w:t>
            </w:r>
          </w:p>
          <w:p w14:paraId="2F1F7FCD" w14:textId="77777777" w:rsidR="00395F80" w:rsidRPr="00B129B3" w:rsidRDefault="00395F80" w:rsidP="009E6C59">
            <w:pPr>
              <w:ind w:left="95" w:right="-20"/>
              <w:rPr>
                <w:rFonts w:eastAsia="Georgia"/>
                <w:sz w:val="22"/>
                <w:szCs w:val="22"/>
              </w:rPr>
            </w:pPr>
            <w:r w:rsidRPr="00B129B3">
              <w:rPr>
                <w:rFonts w:eastAsia="Georgia"/>
                <w:sz w:val="22"/>
                <w:szCs w:val="22"/>
              </w:rPr>
              <w:t>(4</w:t>
            </w:r>
            <w:r w:rsidRPr="00B129B3">
              <w:rPr>
                <w:rFonts w:eastAsia="Georgia"/>
                <w:spacing w:val="-2"/>
                <w:sz w:val="22"/>
                <w:szCs w:val="22"/>
              </w:rPr>
              <w:t xml:space="preserve"> </w:t>
            </w:r>
            <w:r w:rsidRPr="00B129B3">
              <w:rPr>
                <w:rFonts w:eastAsia="Georgia"/>
                <w:sz w:val="22"/>
                <w:szCs w:val="22"/>
              </w:rPr>
              <w:t>- 3</w:t>
            </w:r>
            <w:r w:rsidRPr="00B129B3">
              <w:rPr>
                <w:rFonts w:eastAsia="Georgia"/>
                <w:spacing w:val="-1"/>
                <w:sz w:val="22"/>
                <w:szCs w:val="22"/>
              </w:rPr>
              <w:t xml:space="preserve"> </w:t>
            </w:r>
            <w:r w:rsidRPr="00B129B3">
              <w:rPr>
                <w:rFonts w:eastAsia="Georgia"/>
                <w:sz w:val="22"/>
                <w:szCs w:val="22"/>
              </w:rPr>
              <w:t>pts)</w:t>
            </w:r>
          </w:p>
        </w:tc>
        <w:tc>
          <w:tcPr>
            <w:tcW w:w="4006" w:type="dxa"/>
            <w:tcBorders>
              <w:top w:val="single" w:sz="8" w:space="0" w:color="000000"/>
              <w:left w:val="nil"/>
              <w:bottom w:val="single" w:sz="8" w:space="0" w:color="000000"/>
              <w:right w:val="single" w:sz="8" w:space="0" w:color="000000"/>
            </w:tcBorders>
          </w:tcPr>
          <w:p w14:paraId="6676B9BC" w14:textId="77777777" w:rsidR="00395F80" w:rsidRPr="00B129B3" w:rsidRDefault="00395F80" w:rsidP="009E6C59">
            <w:pPr>
              <w:spacing w:line="100" w:lineRule="exact"/>
              <w:rPr>
                <w:sz w:val="22"/>
                <w:szCs w:val="22"/>
              </w:rPr>
            </w:pPr>
          </w:p>
          <w:p w14:paraId="73C03F1B" w14:textId="77777777" w:rsidR="00006F97" w:rsidRPr="00006F97" w:rsidRDefault="00006F97" w:rsidP="00006F97">
            <w:pPr>
              <w:pStyle w:val="ListParagraph"/>
              <w:numPr>
                <w:ilvl w:val="0"/>
                <w:numId w:val="19"/>
              </w:numPr>
              <w:ind w:left="360" w:right="153"/>
              <w:rPr>
                <w:sz w:val="22"/>
                <w:szCs w:val="22"/>
              </w:rPr>
            </w:pPr>
            <w:r w:rsidRPr="00006F97">
              <w:rPr>
                <w:sz w:val="22"/>
                <w:szCs w:val="22"/>
              </w:rPr>
              <w:t>Hard to follow</w:t>
            </w:r>
          </w:p>
          <w:p w14:paraId="3141D889" w14:textId="77777777" w:rsidR="00006F97" w:rsidRPr="00006F97" w:rsidRDefault="00006F97" w:rsidP="00006F97">
            <w:pPr>
              <w:pStyle w:val="ListParagraph"/>
              <w:numPr>
                <w:ilvl w:val="0"/>
                <w:numId w:val="19"/>
              </w:numPr>
              <w:ind w:left="360" w:right="153"/>
              <w:rPr>
                <w:sz w:val="22"/>
                <w:szCs w:val="22"/>
              </w:rPr>
            </w:pPr>
            <w:r w:rsidRPr="00006F97">
              <w:rPr>
                <w:sz w:val="22"/>
                <w:szCs w:val="22"/>
              </w:rPr>
              <w:t>Material in wrong section</w:t>
            </w:r>
          </w:p>
          <w:p w14:paraId="461CBEA2" w14:textId="77777777" w:rsidR="00395F80" w:rsidRPr="00006F97" w:rsidRDefault="00006F97" w:rsidP="00006F97">
            <w:pPr>
              <w:pStyle w:val="ListParagraph"/>
              <w:numPr>
                <w:ilvl w:val="0"/>
                <w:numId w:val="19"/>
              </w:numPr>
              <w:ind w:left="360" w:right="153"/>
              <w:rPr>
                <w:sz w:val="22"/>
                <w:szCs w:val="22"/>
              </w:rPr>
            </w:pPr>
            <w:r w:rsidRPr="00006F97">
              <w:rPr>
                <w:sz w:val="22"/>
                <w:szCs w:val="22"/>
              </w:rPr>
              <w:t>Missing/wrong headings</w:t>
            </w:r>
          </w:p>
          <w:p w14:paraId="57CA35E6" w14:textId="77777777" w:rsidR="00395F80" w:rsidRPr="00B129B3" w:rsidRDefault="00395F80" w:rsidP="009E6C59">
            <w:pPr>
              <w:ind w:left="95" w:right="-20"/>
              <w:rPr>
                <w:rFonts w:eastAsia="Georgia"/>
                <w:sz w:val="22"/>
                <w:szCs w:val="22"/>
              </w:rPr>
            </w:pPr>
            <w:r w:rsidRPr="00B129B3">
              <w:rPr>
                <w:rFonts w:eastAsia="Georgia"/>
                <w:sz w:val="22"/>
                <w:szCs w:val="22"/>
              </w:rPr>
              <w:t>(2</w:t>
            </w:r>
            <w:r w:rsidRPr="00B129B3">
              <w:rPr>
                <w:rFonts w:eastAsia="Georgia"/>
                <w:spacing w:val="-2"/>
                <w:sz w:val="22"/>
                <w:szCs w:val="22"/>
              </w:rPr>
              <w:t xml:space="preserve"> </w:t>
            </w:r>
            <w:r w:rsidRPr="00B129B3">
              <w:rPr>
                <w:rFonts w:eastAsia="Georgia"/>
                <w:sz w:val="22"/>
                <w:szCs w:val="22"/>
              </w:rPr>
              <w:t>-1</w:t>
            </w:r>
            <w:r w:rsidRPr="00B129B3">
              <w:rPr>
                <w:rFonts w:eastAsia="Georgia"/>
                <w:spacing w:val="-2"/>
                <w:sz w:val="22"/>
                <w:szCs w:val="22"/>
              </w:rPr>
              <w:t xml:space="preserve"> </w:t>
            </w:r>
            <w:r w:rsidRPr="00B129B3">
              <w:rPr>
                <w:rFonts w:eastAsia="Georgia"/>
                <w:sz w:val="22"/>
                <w:szCs w:val="22"/>
              </w:rPr>
              <w:t>pts)</w:t>
            </w:r>
          </w:p>
        </w:tc>
      </w:tr>
      <w:tr w:rsidR="00395F80" w:rsidRPr="00B129B3" w14:paraId="349289FE" w14:textId="77777777" w:rsidTr="00142FAD">
        <w:trPr>
          <w:trHeight w:hRule="exact" w:val="1253"/>
        </w:trPr>
        <w:tc>
          <w:tcPr>
            <w:tcW w:w="1630" w:type="dxa"/>
            <w:tcBorders>
              <w:top w:val="single" w:sz="8" w:space="0" w:color="000000"/>
              <w:left w:val="single" w:sz="8" w:space="0" w:color="000000"/>
              <w:bottom w:val="single" w:sz="8" w:space="0" w:color="000000"/>
              <w:right w:val="single" w:sz="8" w:space="0" w:color="000000"/>
            </w:tcBorders>
          </w:tcPr>
          <w:p w14:paraId="470292A7" w14:textId="77777777" w:rsidR="00395F80" w:rsidRPr="00B129B3" w:rsidRDefault="00395F80" w:rsidP="009E6C59">
            <w:pPr>
              <w:spacing w:line="100" w:lineRule="exact"/>
              <w:rPr>
                <w:sz w:val="22"/>
                <w:szCs w:val="22"/>
              </w:rPr>
            </w:pPr>
          </w:p>
          <w:p w14:paraId="48C0DE38" w14:textId="77777777" w:rsidR="00395F80" w:rsidRDefault="00AC1E55" w:rsidP="009E6C59">
            <w:pPr>
              <w:ind w:left="90" w:right="-20"/>
              <w:rPr>
                <w:rFonts w:eastAsia="Georgia"/>
                <w:sz w:val="22"/>
                <w:szCs w:val="22"/>
              </w:rPr>
            </w:pPr>
            <w:r w:rsidRPr="00B129B3">
              <w:rPr>
                <w:rFonts w:eastAsia="Georgia"/>
                <w:sz w:val="22"/>
                <w:szCs w:val="22"/>
              </w:rPr>
              <w:t>Logic</w:t>
            </w:r>
          </w:p>
          <w:p w14:paraId="2A19E41C" w14:textId="77777777" w:rsidR="00B129B3" w:rsidRPr="00B129B3" w:rsidRDefault="00B129B3" w:rsidP="009E6C59">
            <w:pPr>
              <w:ind w:left="90" w:right="-20"/>
              <w:rPr>
                <w:rFonts w:eastAsia="Georgia"/>
                <w:sz w:val="22"/>
                <w:szCs w:val="22"/>
              </w:rPr>
            </w:pPr>
          </w:p>
          <w:p w14:paraId="3E50D0E0" w14:textId="77777777" w:rsidR="00395F80" w:rsidRPr="00B129B3" w:rsidRDefault="00395F80" w:rsidP="00AC1E55">
            <w:pPr>
              <w:ind w:left="90" w:right="-20"/>
              <w:rPr>
                <w:rFonts w:eastAsia="Georgia"/>
                <w:sz w:val="22"/>
                <w:szCs w:val="22"/>
              </w:rPr>
            </w:pPr>
            <w:r w:rsidRPr="00B129B3">
              <w:rPr>
                <w:rFonts w:eastAsia="Georgia"/>
                <w:sz w:val="22"/>
                <w:szCs w:val="22"/>
              </w:rPr>
              <w:t>(</w:t>
            </w:r>
            <w:r w:rsidR="00AC1E55" w:rsidRPr="00B129B3">
              <w:rPr>
                <w:rFonts w:eastAsia="Georgia"/>
                <w:sz w:val="22"/>
                <w:szCs w:val="22"/>
              </w:rPr>
              <w:t>5</w:t>
            </w:r>
            <w:r w:rsidRPr="00B129B3">
              <w:rPr>
                <w:rFonts w:eastAsia="Georgia"/>
                <w:spacing w:val="-3"/>
                <w:sz w:val="22"/>
                <w:szCs w:val="22"/>
              </w:rPr>
              <w:t xml:space="preserve"> </w:t>
            </w:r>
            <w:r w:rsidRPr="00B129B3">
              <w:rPr>
                <w:rFonts w:eastAsia="Georgia"/>
                <w:sz w:val="22"/>
                <w:szCs w:val="22"/>
              </w:rPr>
              <w:t>pts)</w:t>
            </w:r>
          </w:p>
        </w:tc>
        <w:tc>
          <w:tcPr>
            <w:tcW w:w="3690" w:type="dxa"/>
            <w:tcBorders>
              <w:top w:val="single" w:sz="8" w:space="0" w:color="000000"/>
              <w:left w:val="single" w:sz="8" w:space="0" w:color="000000"/>
              <w:bottom w:val="single" w:sz="8" w:space="0" w:color="000000"/>
              <w:right w:val="nil"/>
            </w:tcBorders>
          </w:tcPr>
          <w:p w14:paraId="3D69FEE3" w14:textId="77777777" w:rsidR="00395F80" w:rsidRPr="00B129B3" w:rsidRDefault="00395F80" w:rsidP="009E6C59">
            <w:pPr>
              <w:spacing w:line="100" w:lineRule="exact"/>
              <w:rPr>
                <w:sz w:val="22"/>
                <w:szCs w:val="22"/>
              </w:rPr>
            </w:pPr>
          </w:p>
          <w:p w14:paraId="26641851" w14:textId="77777777" w:rsidR="00395F80" w:rsidRPr="00B129B3" w:rsidRDefault="00AC1E55" w:rsidP="00B129B3">
            <w:pPr>
              <w:pStyle w:val="ListParagraph"/>
              <w:numPr>
                <w:ilvl w:val="0"/>
                <w:numId w:val="19"/>
              </w:numPr>
              <w:ind w:left="360" w:right="153"/>
              <w:rPr>
                <w:sz w:val="22"/>
                <w:szCs w:val="22"/>
              </w:rPr>
            </w:pPr>
            <w:r w:rsidRPr="00B129B3">
              <w:rPr>
                <w:sz w:val="22"/>
                <w:szCs w:val="22"/>
              </w:rPr>
              <w:t>Recommendations flow from well-reasoned assumptions</w:t>
            </w:r>
          </w:p>
          <w:p w14:paraId="6905AAB3" w14:textId="77777777" w:rsidR="00AC1E55" w:rsidRPr="000A6A88" w:rsidRDefault="000A6A88" w:rsidP="000A6A88">
            <w:pPr>
              <w:pStyle w:val="ListParagraph"/>
              <w:numPr>
                <w:ilvl w:val="0"/>
                <w:numId w:val="19"/>
              </w:numPr>
              <w:ind w:left="360" w:right="153"/>
              <w:rPr>
                <w:rFonts w:eastAsia="Georgia"/>
                <w:sz w:val="22"/>
                <w:szCs w:val="22"/>
              </w:rPr>
            </w:pPr>
            <w:r>
              <w:rPr>
                <w:sz w:val="22"/>
                <w:szCs w:val="22"/>
              </w:rPr>
              <w:t>A</w:t>
            </w:r>
            <w:r w:rsidR="00B129B3" w:rsidRPr="00B129B3">
              <w:rPr>
                <w:sz w:val="22"/>
                <w:szCs w:val="22"/>
              </w:rPr>
              <w:t>cc</w:t>
            </w:r>
            <w:r>
              <w:rPr>
                <w:sz w:val="22"/>
                <w:szCs w:val="22"/>
              </w:rPr>
              <w:t>urate analysis</w:t>
            </w:r>
          </w:p>
          <w:p w14:paraId="1972759D" w14:textId="77777777" w:rsidR="000A6A88" w:rsidRPr="00142FAD" w:rsidRDefault="000A6A88" w:rsidP="00142FAD">
            <w:pPr>
              <w:ind w:right="153"/>
              <w:rPr>
                <w:rFonts w:eastAsia="Georgia"/>
                <w:sz w:val="22"/>
                <w:szCs w:val="22"/>
              </w:rPr>
            </w:pPr>
            <w:r>
              <w:rPr>
                <w:rFonts w:eastAsia="Georgia"/>
                <w:sz w:val="22"/>
                <w:szCs w:val="22"/>
              </w:rPr>
              <w:t xml:space="preserve"> (5 pts)</w:t>
            </w:r>
          </w:p>
        </w:tc>
        <w:tc>
          <w:tcPr>
            <w:tcW w:w="3462" w:type="dxa"/>
            <w:tcBorders>
              <w:top w:val="single" w:sz="8" w:space="0" w:color="000000"/>
              <w:left w:val="nil"/>
              <w:bottom w:val="single" w:sz="8" w:space="0" w:color="000000"/>
              <w:right w:val="nil"/>
            </w:tcBorders>
          </w:tcPr>
          <w:p w14:paraId="5716C0AE" w14:textId="77777777" w:rsidR="00395F80" w:rsidRPr="00B129B3" w:rsidRDefault="00395F80" w:rsidP="009E6C59">
            <w:pPr>
              <w:spacing w:line="100" w:lineRule="exact"/>
              <w:rPr>
                <w:sz w:val="22"/>
                <w:szCs w:val="22"/>
              </w:rPr>
            </w:pPr>
          </w:p>
          <w:p w14:paraId="1EEAB957" w14:textId="77777777" w:rsidR="00EF36E8" w:rsidRPr="00063D22" w:rsidRDefault="00063D22" w:rsidP="00063D22">
            <w:pPr>
              <w:pStyle w:val="ListParagraph"/>
              <w:numPr>
                <w:ilvl w:val="0"/>
                <w:numId w:val="19"/>
              </w:numPr>
              <w:ind w:left="360" w:right="153"/>
              <w:rPr>
                <w:sz w:val="22"/>
                <w:szCs w:val="22"/>
              </w:rPr>
            </w:pPr>
            <w:r w:rsidRPr="00063D22">
              <w:rPr>
                <w:sz w:val="22"/>
                <w:szCs w:val="22"/>
              </w:rPr>
              <w:t>Some logical issues</w:t>
            </w:r>
          </w:p>
          <w:p w14:paraId="2DD50830" w14:textId="77777777" w:rsidR="00063D22" w:rsidRPr="00063D22" w:rsidRDefault="00063D22" w:rsidP="00063D22">
            <w:pPr>
              <w:pStyle w:val="ListParagraph"/>
              <w:numPr>
                <w:ilvl w:val="0"/>
                <w:numId w:val="19"/>
              </w:numPr>
              <w:ind w:left="360" w:right="153"/>
              <w:rPr>
                <w:sz w:val="22"/>
                <w:szCs w:val="22"/>
              </w:rPr>
            </w:pPr>
            <w:r w:rsidRPr="00063D22">
              <w:rPr>
                <w:sz w:val="22"/>
                <w:szCs w:val="22"/>
              </w:rPr>
              <w:t>Incomplete analysis</w:t>
            </w:r>
          </w:p>
          <w:p w14:paraId="60A7DB26" w14:textId="77777777" w:rsidR="00006F97" w:rsidRDefault="00006F97" w:rsidP="009E6C59">
            <w:pPr>
              <w:ind w:left="95" w:right="-20"/>
              <w:rPr>
                <w:rFonts w:eastAsia="Georgia"/>
                <w:sz w:val="22"/>
                <w:szCs w:val="22"/>
              </w:rPr>
            </w:pPr>
          </w:p>
          <w:p w14:paraId="228F261C" w14:textId="77777777" w:rsidR="00395F80" w:rsidRPr="00B129B3" w:rsidRDefault="00063D22" w:rsidP="009E6C59">
            <w:pPr>
              <w:ind w:left="95" w:right="-20"/>
              <w:rPr>
                <w:rFonts w:eastAsia="Georgia"/>
                <w:sz w:val="22"/>
                <w:szCs w:val="22"/>
              </w:rPr>
            </w:pPr>
            <w:r>
              <w:rPr>
                <w:rFonts w:eastAsia="Georgia"/>
                <w:sz w:val="22"/>
                <w:szCs w:val="22"/>
              </w:rPr>
              <w:t>(4-3</w:t>
            </w:r>
            <w:r w:rsidR="00395F80" w:rsidRPr="00B129B3">
              <w:rPr>
                <w:rFonts w:eastAsia="Georgia"/>
                <w:spacing w:val="-1"/>
                <w:sz w:val="22"/>
                <w:szCs w:val="22"/>
              </w:rPr>
              <w:t xml:space="preserve"> </w:t>
            </w:r>
            <w:r w:rsidR="00395F80" w:rsidRPr="00B129B3">
              <w:rPr>
                <w:rFonts w:eastAsia="Georgia"/>
                <w:sz w:val="22"/>
                <w:szCs w:val="22"/>
              </w:rPr>
              <w:t>pts)</w:t>
            </w:r>
          </w:p>
        </w:tc>
        <w:tc>
          <w:tcPr>
            <w:tcW w:w="4006" w:type="dxa"/>
            <w:tcBorders>
              <w:top w:val="single" w:sz="8" w:space="0" w:color="000000"/>
              <w:left w:val="nil"/>
              <w:bottom w:val="single" w:sz="8" w:space="0" w:color="000000"/>
              <w:right w:val="single" w:sz="8" w:space="0" w:color="000000"/>
            </w:tcBorders>
          </w:tcPr>
          <w:p w14:paraId="68B5C9D3" w14:textId="77777777" w:rsidR="00395F80" w:rsidRPr="00B129B3" w:rsidRDefault="00395F80" w:rsidP="009E6C59">
            <w:pPr>
              <w:spacing w:line="100" w:lineRule="exact"/>
              <w:rPr>
                <w:sz w:val="22"/>
                <w:szCs w:val="22"/>
              </w:rPr>
            </w:pPr>
          </w:p>
          <w:p w14:paraId="210C92B3" w14:textId="77777777" w:rsidR="00063D22" w:rsidRPr="00063D22" w:rsidRDefault="00063D22" w:rsidP="00063D22">
            <w:pPr>
              <w:pStyle w:val="ListParagraph"/>
              <w:numPr>
                <w:ilvl w:val="0"/>
                <w:numId w:val="19"/>
              </w:numPr>
              <w:ind w:left="360" w:right="153"/>
              <w:rPr>
                <w:sz w:val="22"/>
                <w:szCs w:val="22"/>
              </w:rPr>
            </w:pPr>
            <w:r w:rsidRPr="00063D22">
              <w:rPr>
                <w:sz w:val="22"/>
                <w:szCs w:val="22"/>
              </w:rPr>
              <w:t>Weak basis for recommendations</w:t>
            </w:r>
          </w:p>
          <w:p w14:paraId="7A6497D8" w14:textId="77777777" w:rsidR="00EF36E8" w:rsidRPr="00063D22" w:rsidRDefault="00063D22" w:rsidP="00063D22">
            <w:pPr>
              <w:pStyle w:val="ListParagraph"/>
              <w:numPr>
                <w:ilvl w:val="0"/>
                <w:numId w:val="19"/>
              </w:numPr>
              <w:ind w:left="360" w:right="153"/>
              <w:rPr>
                <w:sz w:val="22"/>
                <w:szCs w:val="22"/>
              </w:rPr>
            </w:pPr>
            <w:r w:rsidRPr="00063D22">
              <w:rPr>
                <w:sz w:val="22"/>
                <w:szCs w:val="22"/>
              </w:rPr>
              <w:t>Inaccurate/weak supporting data</w:t>
            </w:r>
          </w:p>
          <w:p w14:paraId="002229DE" w14:textId="77777777" w:rsidR="00006F97" w:rsidRDefault="00006F97" w:rsidP="00063D22">
            <w:pPr>
              <w:ind w:left="95" w:right="-20"/>
              <w:rPr>
                <w:rFonts w:eastAsia="Georgia"/>
                <w:sz w:val="22"/>
                <w:szCs w:val="22"/>
              </w:rPr>
            </w:pPr>
          </w:p>
          <w:p w14:paraId="39ACC872" w14:textId="77777777" w:rsidR="00395F80" w:rsidRPr="00B129B3" w:rsidRDefault="00395F80" w:rsidP="00063D22">
            <w:pPr>
              <w:ind w:left="95" w:right="-20"/>
              <w:rPr>
                <w:rFonts w:eastAsia="Georgia"/>
                <w:sz w:val="22"/>
                <w:szCs w:val="22"/>
              </w:rPr>
            </w:pPr>
            <w:r w:rsidRPr="00B129B3">
              <w:rPr>
                <w:rFonts w:eastAsia="Georgia"/>
                <w:sz w:val="22"/>
                <w:szCs w:val="22"/>
              </w:rPr>
              <w:t>(</w:t>
            </w:r>
            <w:r w:rsidR="00063D22">
              <w:rPr>
                <w:rFonts w:eastAsia="Georgia"/>
                <w:sz w:val="22"/>
                <w:szCs w:val="22"/>
              </w:rPr>
              <w:t>2-</w:t>
            </w:r>
            <w:r w:rsidRPr="00B129B3">
              <w:rPr>
                <w:rFonts w:eastAsia="Georgia"/>
                <w:sz w:val="22"/>
                <w:szCs w:val="22"/>
              </w:rPr>
              <w:t>1</w:t>
            </w:r>
            <w:r w:rsidRPr="00B129B3">
              <w:rPr>
                <w:rFonts w:eastAsia="Georgia"/>
                <w:spacing w:val="-1"/>
                <w:sz w:val="22"/>
                <w:szCs w:val="22"/>
              </w:rPr>
              <w:t xml:space="preserve"> </w:t>
            </w:r>
            <w:r w:rsidRPr="00B129B3">
              <w:rPr>
                <w:rFonts w:eastAsia="Georgia"/>
                <w:sz w:val="22"/>
                <w:szCs w:val="22"/>
              </w:rPr>
              <w:t>pts)</w:t>
            </w:r>
          </w:p>
        </w:tc>
      </w:tr>
      <w:tr w:rsidR="00395F80" w:rsidRPr="00B129B3" w14:paraId="23848A2E" w14:textId="77777777" w:rsidTr="000A6A88">
        <w:trPr>
          <w:trHeight w:hRule="exact" w:val="1703"/>
        </w:trPr>
        <w:tc>
          <w:tcPr>
            <w:tcW w:w="1630" w:type="dxa"/>
            <w:tcBorders>
              <w:top w:val="single" w:sz="8" w:space="0" w:color="000000"/>
              <w:left w:val="single" w:sz="8" w:space="0" w:color="000000"/>
              <w:bottom w:val="single" w:sz="8" w:space="0" w:color="000000"/>
              <w:right w:val="single" w:sz="8" w:space="0" w:color="000000"/>
            </w:tcBorders>
          </w:tcPr>
          <w:p w14:paraId="74C4AF8F" w14:textId="77777777" w:rsidR="00395F80" w:rsidRPr="00B129B3" w:rsidRDefault="00395F80" w:rsidP="009E6C59">
            <w:pPr>
              <w:spacing w:line="100" w:lineRule="exact"/>
              <w:rPr>
                <w:sz w:val="22"/>
                <w:szCs w:val="22"/>
              </w:rPr>
            </w:pPr>
          </w:p>
          <w:p w14:paraId="388FFC6F" w14:textId="77777777" w:rsidR="00395F80" w:rsidRPr="00B129B3" w:rsidRDefault="00395F80" w:rsidP="009E6C59">
            <w:pPr>
              <w:ind w:left="90" w:right="140"/>
              <w:rPr>
                <w:rFonts w:eastAsia="Georgia"/>
                <w:sz w:val="22"/>
                <w:szCs w:val="22"/>
              </w:rPr>
            </w:pPr>
            <w:r w:rsidRPr="00B129B3">
              <w:rPr>
                <w:rFonts w:eastAsia="Georgia"/>
                <w:sz w:val="22"/>
                <w:szCs w:val="22"/>
              </w:rPr>
              <w:t>Spelling, Grammar and Mechanics</w:t>
            </w:r>
          </w:p>
          <w:p w14:paraId="06D3EEFE" w14:textId="77777777" w:rsidR="00395F80" w:rsidRPr="00B129B3" w:rsidRDefault="00395F80" w:rsidP="009E6C59">
            <w:pPr>
              <w:spacing w:before="7" w:line="220" w:lineRule="exact"/>
              <w:rPr>
                <w:sz w:val="22"/>
                <w:szCs w:val="22"/>
              </w:rPr>
            </w:pPr>
          </w:p>
          <w:p w14:paraId="0B843063" w14:textId="77777777" w:rsidR="00395F80" w:rsidRPr="00B129B3" w:rsidRDefault="00395F80" w:rsidP="009E6C59">
            <w:pPr>
              <w:ind w:left="90" w:right="-20"/>
              <w:rPr>
                <w:rFonts w:eastAsia="Georgia"/>
                <w:sz w:val="22"/>
                <w:szCs w:val="22"/>
              </w:rPr>
            </w:pPr>
            <w:r w:rsidRPr="00B129B3">
              <w:rPr>
                <w:rFonts w:eastAsia="Georgia"/>
                <w:sz w:val="22"/>
                <w:szCs w:val="22"/>
              </w:rPr>
              <w:t>(5 pts)</w:t>
            </w:r>
          </w:p>
        </w:tc>
        <w:tc>
          <w:tcPr>
            <w:tcW w:w="3690" w:type="dxa"/>
            <w:tcBorders>
              <w:top w:val="single" w:sz="8" w:space="0" w:color="000000"/>
              <w:left w:val="single" w:sz="8" w:space="0" w:color="000000"/>
              <w:bottom w:val="single" w:sz="8" w:space="0" w:color="000000"/>
              <w:right w:val="nil"/>
            </w:tcBorders>
          </w:tcPr>
          <w:p w14:paraId="6940FC96" w14:textId="77777777" w:rsidR="00395F80" w:rsidRPr="00B129B3" w:rsidRDefault="00395F80" w:rsidP="009E6C59">
            <w:pPr>
              <w:spacing w:line="100" w:lineRule="exact"/>
              <w:rPr>
                <w:sz w:val="22"/>
                <w:szCs w:val="22"/>
              </w:rPr>
            </w:pPr>
          </w:p>
          <w:p w14:paraId="7D26F04A" w14:textId="77777777" w:rsidR="00EF36E8" w:rsidRDefault="00B129B3" w:rsidP="00B129B3">
            <w:pPr>
              <w:pStyle w:val="ListParagraph"/>
              <w:numPr>
                <w:ilvl w:val="0"/>
                <w:numId w:val="19"/>
              </w:numPr>
              <w:ind w:left="360" w:right="153"/>
              <w:rPr>
                <w:sz w:val="22"/>
                <w:szCs w:val="22"/>
              </w:rPr>
            </w:pPr>
            <w:r w:rsidRPr="00B129B3">
              <w:rPr>
                <w:sz w:val="22"/>
                <w:szCs w:val="22"/>
              </w:rPr>
              <w:t>F</w:t>
            </w:r>
            <w:r w:rsidR="00395F80" w:rsidRPr="00B129B3">
              <w:rPr>
                <w:sz w:val="22"/>
                <w:szCs w:val="22"/>
              </w:rPr>
              <w:t>ree of all spelling</w:t>
            </w:r>
            <w:r>
              <w:rPr>
                <w:sz w:val="22"/>
                <w:szCs w:val="22"/>
              </w:rPr>
              <w:t>, grammar,</w:t>
            </w:r>
            <w:r w:rsidR="00395F80" w:rsidRPr="00B129B3">
              <w:rPr>
                <w:sz w:val="22"/>
                <w:szCs w:val="22"/>
              </w:rPr>
              <w:t xml:space="preserve"> and punctuation mistakes.</w:t>
            </w:r>
          </w:p>
          <w:p w14:paraId="59DD3301" w14:textId="77777777" w:rsidR="00395F80" w:rsidRPr="00B129B3" w:rsidRDefault="00B129B3" w:rsidP="00B129B3">
            <w:pPr>
              <w:pStyle w:val="ListParagraph"/>
              <w:numPr>
                <w:ilvl w:val="0"/>
                <w:numId w:val="19"/>
              </w:numPr>
              <w:ind w:left="360" w:right="153"/>
              <w:rPr>
                <w:sz w:val="22"/>
                <w:szCs w:val="22"/>
              </w:rPr>
            </w:pPr>
            <w:r>
              <w:rPr>
                <w:sz w:val="22"/>
                <w:szCs w:val="22"/>
              </w:rPr>
              <w:t>Writing is clear and concise</w:t>
            </w:r>
          </w:p>
          <w:p w14:paraId="15FA8B67" w14:textId="77777777" w:rsidR="00395F80" w:rsidRPr="00B129B3" w:rsidRDefault="00EF36E8" w:rsidP="00B129B3">
            <w:pPr>
              <w:pStyle w:val="ListParagraph"/>
              <w:numPr>
                <w:ilvl w:val="0"/>
                <w:numId w:val="19"/>
              </w:numPr>
              <w:ind w:left="360" w:right="153"/>
              <w:rPr>
                <w:sz w:val="22"/>
                <w:szCs w:val="22"/>
              </w:rPr>
            </w:pPr>
            <w:r>
              <w:rPr>
                <w:sz w:val="22"/>
                <w:szCs w:val="22"/>
              </w:rPr>
              <w:t>C</w:t>
            </w:r>
            <w:r w:rsidR="00395F80" w:rsidRPr="00B129B3">
              <w:rPr>
                <w:sz w:val="22"/>
                <w:szCs w:val="22"/>
              </w:rPr>
              <w:t xml:space="preserve">lear evidence that </w:t>
            </w:r>
            <w:r>
              <w:rPr>
                <w:sz w:val="22"/>
                <w:szCs w:val="22"/>
              </w:rPr>
              <w:t>memo</w:t>
            </w:r>
            <w:r w:rsidR="00395F80" w:rsidRPr="00B129B3">
              <w:rPr>
                <w:sz w:val="22"/>
                <w:szCs w:val="22"/>
              </w:rPr>
              <w:t xml:space="preserve"> was re-read prior to submission</w:t>
            </w:r>
          </w:p>
          <w:p w14:paraId="47C2A052" w14:textId="77777777" w:rsidR="00395F80" w:rsidRPr="00B129B3" w:rsidRDefault="00395F80" w:rsidP="009E6C59">
            <w:pPr>
              <w:ind w:left="85" w:right="-20"/>
              <w:rPr>
                <w:rFonts w:eastAsia="Georgia"/>
                <w:sz w:val="22"/>
                <w:szCs w:val="22"/>
              </w:rPr>
            </w:pPr>
            <w:r w:rsidRPr="00B129B3">
              <w:rPr>
                <w:rFonts w:eastAsia="Georgia"/>
                <w:sz w:val="22"/>
                <w:szCs w:val="22"/>
              </w:rPr>
              <w:t>(5 pts)</w:t>
            </w:r>
          </w:p>
        </w:tc>
        <w:tc>
          <w:tcPr>
            <w:tcW w:w="3462" w:type="dxa"/>
            <w:tcBorders>
              <w:top w:val="single" w:sz="8" w:space="0" w:color="000000"/>
              <w:left w:val="nil"/>
              <w:bottom w:val="single" w:sz="8" w:space="0" w:color="000000"/>
              <w:right w:val="nil"/>
            </w:tcBorders>
          </w:tcPr>
          <w:p w14:paraId="108D4295" w14:textId="77777777" w:rsidR="00395F80" w:rsidRPr="00B129B3" w:rsidRDefault="00395F80" w:rsidP="009E6C59">
            <w:pPr>
              <w:spacing w:line="100" w:lineRule="exact"/>
              <w:rPr>
                <w:sz w:val="22"/>
                <w:szCs w:val="22"/>
              </w:rPr>
            </w:pPr>
          </w:p>
          <w:p w14:paraId="16400AF9" w14:textId="77777777" w:rsidR="00395F80" w:rsidRDefault="00B129B3" w:rsidP="00B129B3">
            <w:pPr>
              <w:pStyle w:val="ListParagraph"/>
              <w:numPr>
                <w:ilvl w:val="0"/>
                <w:numId w:val="19"/>
              </w:numPr>
              <w:ind w:left="360" w:right="153"/>
              <w:rPr>
                <w:sz w:val="22"/>
                <w:szCs w:val="22"/>
              </w:rPr>
            </w:pPr>
            <w:r>
              <w:rPr>
                <w:sz w:val="22"/>
                <w:szCs w:val="22"/>
              </w:rPr>
              <w:t>F</w:t>
            </w:r>
            <w:r w:rsidR="00395F80" w:rsidRPr="00B129B3">
              <w:rPr>
                <w:sz w:val="22"/>
                <w:szCs w:val="22"/>
              </w:rPr>
              <w:t>ree of most spelling and punctuation mistakes.</w:t>
            </w:r>
          </w:p>
          <w:p w14:paraId="31F1B8D1" w14:textId="77777777" w:rsidR="00395F80" w:rsidRPr="00B129B3" w:rsidRDefault="000A6A88" w:rsidP="00B129B3">
            <w:pPr>
              <w:pStyle w:val="ListParagraph"/>
              <w:numPr>
                <w:ilvl w:val="0"/>
                <w:numId w:val="19"/>
              </w:numPr>
              <w:ind w:left="360" w:right="153"/>
              <w:rPr>
                <w:sz w:val="22"/>
                <w:szCs w:val="22"/>
              </w:rPr>
            </w:pPr>
            <w:r>
              <w:rPr>
                <w:sz w:val="22"/>
                <w:szCs w:val="22"/>
              </w:rPr>
              <w:t>F</w:t>
            </w:r>
            <w:r w:rsidR="00395F80" w:rsidRPr="00B129B3">
              <w:rPr>
                <w:sz w:val="22"/>
                <w:szCs w:val="22"/>
              </w:rPr>
              <w:t>airly fluent and free of all but a couple grammar issues.</w:t>
            </w:r>
          </w:p>
          <w:p w14:paraId="214BF2E8" w14:textId="77777777" w:rsidR="00395F80" w:rsidRPr="00B129B3" w:rsidRDefault="00B129B3" w:rsidP="00B129B3">
            <w:pPr>
              <w:pStyle w:val="ListParagraph"/>
              <w:numPr>
                <w:ilvl w:val="0"/>
                <w:numId w:val="19"/>
              </w:numPr>
              <w:ind w:left="360" w:right="153"/>
              <w:rPr>
                <w:sz w:val="22"/>
                <w:szCs w:val="22"/>
              </w:rPr>
            </w:pPr>
            <w:r>
              <w:rPr>
                <w:sz w:val="22"/>
                <w:szCs w:val="22"/>
              </w:rPr>
              <w:t>E</w:t>
            </w:r>
            <w:r w:rsidR="00395F80" w:rsidRPr="00B129B3">
              <w:rPr>
                <w:sz w:val="22"/>
                <w:szCs w:val="22"/>
              </w:rPr>
              <w:t>dits could have been made.</w:t>
            </w:r>
          </w:p>
          <w:p w14:paraId="79B284F8" w14:textId="77777777" w:rsidR="00395F80" w:rsidRPr="00B129B3" w:rsidRDefault="00395F80" w:rsidP="009E6C59">
            <w:pPr>
              <w:ind w:left="95" w:right="-20"/>
              <w:rPr>
                <w:rFonts w:eastAsia="Georgia"/>
                <w:sz w:val="22"/>
                <w:szCs w:val="22"/>
              </w:rPr>
            </w:pPr>
            <w:r w:rsidRPr="00B129B3">
              <w:rPr>
                <w:rFonts w:eastAsia="Georgia"/>
                <w:sz w:val="22"/>
                <w:szCs w:val="22"/>
              </w:rPr>
              <w:t>(4</w:t>
            </w:r>
            <w:r w:rsidR="00A92E6C">
              <w:rPr>
                <w:rFonts w:eastAsia="Georgia"/>
                <w:sz w:val="22"/>
                <w:szCs w:val="22"/>
              </w:rPr>
              <w:t>-</w:t>
            </w:r>
            <w:r w:rsidRPr="00B129B3">
              <w:rPr>
                <w:rFonts w:eastAsia="Georgia"/>
                <w:sz w:val="22"/>
                <w:szCs w:val="22"/>
              </w:rPr>
              <w:t>3</w:t>
            </w:r>
            <w:r w:rsidRPr="00B129B3">
              <w:rPr>
                <w:rFonts w:eastAsia="Georgia"/>
                <w:spacing w:val="-1"/>
                <w:sz w:val="22"/>
                <w:szCs w:val="22"/>
              </w:rPr>
              <w:t xml:space="preserve"> </w:t>
            </w:r>
            <w:r w:rsidRPr="00B129B3">
              <w:rPr>
                <w:rFonts w:eastAsia="Georgia"/>
                <w:sz w:val="22"/>
                <w:szCs w:val="22"/>
              </w:rPr>
              <w:t>pts)</w:t>
            </w:r>
          </w:p>
        </w:tc>
        <w:tc>
          <w:tcPr>
            <w:tcW w:w="4006" w:type="dxa"/>
            <w:tcBorders>
              <w:top w:val="single" w:sz="8" w:space="0" w:color="000000"/>
              <w:left w:val="nil"/>
              <w:bottom w:val="single" w:sz="8" w:space="0" w:color="000000"/>
              <w:right w:val="single" w:sz="8" w:space="0" w:color="000000"/>
            </w:tcBorders>
          </w:tcPr>
          <w:p w14:paraId="50A4245D" w14:textId="77777777" w:rsidR="00395F80" w:rsidRPr="00B129B3" w:rsidRDefault="00395F80" w:rsidP="009E6C59">
            <w:pPr>
              <w:spacing w:line="100" w:lineRule="exact"/>
              <w:rPr>
                <w:sz w:val="22"/>
                <w:szCs w:val="22"/>
              </w:rPr>
            </w:pPr>
          </w:p>
          <w:p w14:paraId="4413F0CE" w14:textId="77777777" w:rsidR="00395F80" w:rsidRPr="00B129B3" w:rsidRDefault="00B129B3" w:rsidP="00B129B3">
            <w:pPr>
              <w:pStyle w:val="ListParagraph"/>
              <w:numPr>
                <w:ilvl w:val="0"/>
                <w:numId w:val="19"/>
              </w:numPr>
              <w:ind w:left="360" w:right="153"/>
              <w:rPr>
                <w:sz w:val="22"/>
                <w:szCs w:val="22"/>
              </w:rPr>
            </w:pPr>
            <w:r>
              <w:rPr>
                <w:rFonts w:eastAsia="Georgia"/>
                <w:sz w:val="22"/>
                <w:szCs w:val="22"/>
              </w:rPr>
              <w:t>N</w:t>
            </w:r>
            <w:r w:rsidR="00395F80" w:rsidRPr="00B129B3">
              <w:rPr>
                <w:sz w:val="22"/>
                <w:szCs w:val="22"/>
              </w:rPr>
              <w:t>umerous spelling</w:t>
            </w:r>
            <w:r>
              <w:rPr>
                <w:sz w:val="22"/>
                <w:szCs w:val="22"/>
              </w:rPr>
              <w:t>, grammar,</w:t>
            </w:r>
            <w:r w:rsidR="00395F80" w:rsidRPr="00B129B3">
              <w:rPr>
                <w:sz w:val="22"/>
                <w:szCs w:val="22"/>
              </w:rPr>
              <w:t xml:space="preserve"> and punctuation errors.</w:t>
            </w:r>
          </w:p>
          <w:p w14:paraId="4C09F3B0" w14:textId="77777777" w:rsidR="00395F80" w:rsidRDefault="000A6A88" w:rsidP="00B129B3">
            <w:pPr>
              <w:pStyle w:val="ListParagraph"/>
              <w:numPr>
                <w:ilvl w:val="0"/>
                <w:numId w:val="19"/>
              </w:numPr>
              <w:ind w:left="360" w:right="153"/>
              <w:rPr>
                <w:sz w:val="22"/>
                <w:szCs w:val="22"/>
              </w:rPr>
            </w:pPr>
            <w:r>
              <w:rPr>
                <w:sz w:val="22"/>
                <w:szCs w:val="22"/>
              </w:rPr>
              <w:t>D</w:t>
            </w:r>
            <w:r w:rsidR="00395F80" w:rsidRPr="00B129B3">
              <w:rPr>
                <w:sz w:val="22"/>
                <w:szCs w:val="22"/>
              </w:rPr>
              <w:t>oes not read fluently.</w:t>
            </w:r>
          </w:p>
          <w:p w14:paraId="34D69382" w14:textId="77777777" w:rsidR="00B129B3" w:rsidRPr="00B129B3" w:rsidRDefault="00B129B3" w:rsidP="00B129B3">
            <w:pPr>
              <w:pStyle w:val="ListParagraph"/>
              <w:numPr>
                <w:ilvl w:val="0"/>
                <w:numId w:val="19"/>
              </w:numPr>
              <w:ind w:left="360" w:right="153"/>
              <w:rPr>
                <w:sz w:val="22"/>
                <w:szCs w:val="22"/>
              </w:rPr>
            </w:pPr>
            <w:r>
              <w:rPr>
                <w:sz w:val="22"/>
                <w:szCs w:val="22"/>
              </w:rPr>
              <w:t>Writing is wordy or crowded</w:t>
            </w:r>
          </w:p>
          <w:p w14:paraId="26E5C3A3" w14:textId="77777777" w:rsidR="00395F80" w:rsidRPr="00B129B3" w:rsidRDefault="000A6A88" w:rsidP="00B129B3">
            <w:pPr>
              <w:pStyle w:val="ListParagraph"/>
              <w:numPr>
                <w:ilvl w:val="0"/>
                <w:numId w:val="19"/>
              </w:numPr>
              <w:ind w:left="360" w:right="153"/>
              <w:rPr>
                <w:sz w:val="22"/>
                <w:szCs w:val="22"/>
              </w:rPr>
            </w:pPr>
            <w:r>
              <w:rPr>
                <w:sz w:val="22"/>
                <w:szCs w:val="22"/>
              </w:rPr>
              <w:t>C</w:t>
            </w:r>
            <w:r w:rsidR="00395F80" w:rsidRPr="00B129B3">
              <w:rPr>
                <w:sz w:val="22"/>
                <w:szCs w:val="22"/>
              </w:rPr>
              <w:t>learly not re-read before submitting.</w:t>
            </w:r>
          </w:p>
          <w:p w14:paraId="578EFCC9" w14:textId="77777777" w:rsidR="00395F80" w:rsidRPr="00B129B3" w:rsidRDefault="00395F80" w:rsidP="009E6C59">
            <w:pPr>
              <w:ind w:left="95" w:right="-20"/>
              <w:rPr>
                <w:rFonts w:eastAsia="Georgia"/>
                <w:sz w:val="22"/>
                <w:szCs w:val="22"/>
              </w:rPr>
            </w:pPr>
            <w:r w:rsidRPr="00B129B3">
              <w:rPr>
                <w:rFonts w:eastAsia="Georgia"/>
                <w:sz w:val="22"/>
                <w:szCs w:val="22"/>
              </w:rPr>
              <w:t>(2</w:t>
            </w:r>
            <w:r w:rsidR="00A92E6C">
              <w:rPr>
                <w:rFonts w:eastAsia="Georgia"/>
                <w:sz w:val="22"/>
                <w:szCs w:val="22"/>
              </w:rPr>
              <w:t>-</w:t>
            </w:r>
            <w:r w:rsidRPr="00B129B3">
              <w:rPr>
                <w:rFonts w:eastAsia="Georgia"/>
                <w:sz w:val="22"/>
                <w:szCs w:val="22"/>
              </w:rPr>
              <w:t>1</w:t>
            </w:r>
            <w:r w:rsidRPr="00B129B3">
              <w:rPr>
                <w:rFonts w:eastAsia="Georgia"/>
                <w:spacing w:val="-1"/>
                <w:sz w:val="22"/>
                <w:szCs w:val="22"/>
              </w:rPr>
              <w:t xml:space="preserve"> </w:t>
            </w:r>
            <w:r w:rsidRPr="00B129B3">
              <w:rPr>
                <w:rFonts w:eastAsia="Georgia"/>
                <w:sz w:val="22"/>
                <w:szCs w:val="22"/>
              </w:rPr>
              <w:t>pts)</w:t>
            </w:r>
          </w:p>
        </w:tc>
      </w:tr>
      <w:tr w:rsidR="00395F80" w:rsidRPr="00B129B3" w14:paraId="1FEEE007" w14:textId="77777777" w:rsidTr="000A6A88">
        <w:trPr>
          <w:trHeight w:hRule="exact" w:val="1523"/>
        </w:trPr>
        <w:tc>
          <w:tcPr>
            <w:tcW w:w="1630" w:type="dxa"/>
            <w:tcBorders>
              <w:top w:val="single" w:sz="8" w:space="0" w:color="000000"/>
              <w:left w:val="single" w:sz="8" w:space="0" w:color="000000"/>
              <w:bottom w:val="single" w:sz="8" w:space="0" w:color="000000"/>
              <w:right w:val="single" w:sz="8" w:space="0" w:color="000000"/>
            </w:tcBorders>
          </w:tcPr>
          <w:p w14:paraId="2EB5D46A" w14:textId="77777777" w:rsidR="00395F80" w:rsidRPr="00B129B3" w:rsidRDefault="00395F80" w:rsidP="009E6C59">
            <w:pPr>
              <w:spacing w:line="100" w:lineRule="exact"/>
              <w:rPr>
                <w:sz w:val="22"/>
                <w:szCs w:val="22"/>
              </w:rPr>
            </w:pPr>
          </w:p>
          <w:p w14:paraId="10A2A7D9" w14:textId="77777777" w:rsidR="00395F80" w:rsidRPr="00B129B3" w:rsidRDefault="00EF36E8" w:rsidP="009E6C59">
            <w:pPr>
              <w:ind w:left="90" w:right="111"/>
              <w:rPr>
                <w:rFonts w:eastAsia="Georgia"/>
                <w:sz w:val="22"/>
                <w:szCs w:val="22"/>
              </w:rPr>
            </w:pPr>
            <w:r>
              <w:rPr>
                <w:rFonts w:eastAsia="Georgia"/>
                <w:sz w:val="22"/>
                <w:szCs w:val="22"/>
              </w:rPr>
              <w:t>Exhibits</w:t>
            </w:r>
          </w:p>
          <w:p w14:paraId="4B0DF24B" w14:textId="77777777" w:rsidR="00395F80" w:rsidRPr="00B129B3" w:rsidRDefault="00395F80" w:rsidP="009E6C59">
            <w:pPr>
              <w:spacing w:before="7" w:line="220" w:lineRule="exact"/>
              <w:rPr>
                <w:sz w:val="22"/>
                <w:szCs w:val="22"/>
              </w:rPr>
            </w:pPr>
          </w:p>
          <w:p w14:paraId="71150581" w14:textId="77777777" w:rsidR="00395F80" w:rsidRPr="00B129B3" w:rsidRDefault="00395F80" w:rsidP="009E6C59">
            <w:pPr>
              <w:ind w:left="90" w:right="-20"/>
              <w:rPr>
                <w:rFonts w:eastAsia="Georgia"/>
                <w:sz w:val="22"/>
                <w:szCs w:val="22"/>
              </w:rPr>
            </w:pPr>
            <w:r w:rsidRPr="00B129B3">
              <w:rPr>
                <w:rFonts w:eastAsia="Georgia"/>
                <w:sz w:val="22"/>
                <w:szCs w:val="22"/>
              </w:rPr>
              <w:t>(5 pts)</w:t>
            </w:r>
          </w:p>
        </w:tc>
        <w:tc>
          <w:tcPr>
            <w:tcW w:w="3690" w:type="dxa"/>
            <w:tcBorders>
              <w:top w:val="single" w:sz="8" w:space="0" w:color="000000"/>
              <w:left w:val="single" w:sz="8" w:space="0" w:color="000000"/>
              <w:bottom w:val="single" w:sz="8" w:space="0" w:color="000000"/>
              <w:right w:val="nil"/>
            </w:tcBorders>
          </w:tcPr>
          <w:p w14:paraId="4E811309" w14:textId="77777777" w:rsidR="00395F80" w:rsidRPr="00B129B3" w:rsidRDefault="00395F80" w:rsidP="009E6C59">
            <w:pPr>
              <w:spacing w:line="100" w:lineRule="exact"/>
              <w:rPr>
                <w:sz w:val="22"/>
                <w:szCs w:val="22"/>
              </w:rPr>
            </w:pPr>
          </w:p>
          <w:p w14:paraId="48C40CC5" w14:textId="77777777" w:rsidR="00EF36E8" w:rsidRPr="00EF36E8" w:rsidRDefault="00EF36E8" w:rsidP="00EF36E8">
            <w:pPr>
              <w:pStyle w:val="ListParagraph"/>
              <w:numPr>
                <w:ilvl w:val="0"/>
                <w:numId w:val="19"/>
              </w:numPr>
              <w:ind w:left="360" w:right="153"/>
              <w:rPr>
                <w:sz w:val="22"/>
                <w:szCs w:val="22"/>
              </w:rPr>
            </w:pPr>
            <w:r w:rsidRPr="00EF36E8">
              <w:rPr>
                <w:sz w:val="22"/>
                <w:szCs w:val="22"/>
              </w:rPr>
              <w:t xml:space="preserve">Relevant to recommendations Good use of numbers if applicable </w:t>
            </w:r>
          </w:p>
          <w:p w14:paraId="242ACCDE" w14:textId="77777777" w:rsidR="00EF36E8" w:rsidRPr="00EF36E8" w:rsidRDefault="00EF36E8" w:rsidP="00EF36E8">
            <w:pPr>
              <w:pStyle w:val="ListParagraph"/>
              <w:numPr>
                <w:ilvl w:val="0"/>
                <w:numId w:val="19"/>
              </w:numPr>
              <w:ind w:left="360" w:right="153"/>
              <w:rPr>
                <w:sz w:val="22"/>
                <w:szCs w:val="22"/>
              </w:rPr>
            </w:pPr>
            <w:r w:rsidRPr="00EF36E8">
              <w:rPr>
                <w:sz w:val="22"/>
                <w:szCs w:val="22"/>
              </w:rPr>
              <w:t>Good integration/analysis of data</w:t>
            </w:r>
          </w:p>
          <w:p w14:paraId="19021853" w14:textId="77777777" w:rsidR="00395F80" w:rsidRPr="00EF36E8" w:rsidRDefault="00EF36E8" w:rsidP="00EF36E8">
            <w:pPr>
              <w:pStyle w:val="ListParagraph"/>
              <w:numPr>
                <w:ilvl w:val="0"/>
                <w:numId w:val="19"/>
              </w:numPr>
              <w:ind w:left="360" w:right="153"/>
            </w:pPr>
            <w:r w:rsidRPr="00EF36E8">
              <w:rPr>
                <w:sz w:val="22"/>
                <w:szCs w:val="22"/>
              </w:rPr>
              <w:t>Exhibits r</w:t>
            </w:r>
            <w:r w:rsidR="00186DE8">
              <w:rPr>
                <w:sz w:val="22"/>
                <w:szCs w:val="22"/>
              </w:rPr>
              <w:t>eferenced in memo text</w:t>
            </w:r>
            <w:r w:rsidR="00395F80" w:rsidRPr="00EF36E8">
              <w:rPr>
                <w:sz w:val="22"/>
                <w:szCs w:val="22"/>
              </w:rPr>
              <w:t>.</w:t>
            </w:r>
          </w:p>
          <w:p w14:paraId="006BDA0F" w14:textId="77777777" w:rsidR="00EF36E8" w:rsidRPr="00EF36E8" w:rsidRDefault="00EF36E8" w:rsidP="00186DE8">
            <w:pPr>
              <w:ind w:right="153"/>
            </w:pPr>
            <w:r w:rsidRPr="00186DE8">
              <w:rPr>
                <w:rFonts w:eastAsia="Georgia"/>
                <w:sz w:val="22"/>
                <w:szCs w:val="22"/>
              </w:rPr>
              <w:t>(5 pts)</w:t>
            </w:r>
          </w:p>
        </w:tc>
        <w:tc>
          <w:tcPr>
            <w:tcW w:w="3462" w:type="dxa"/>
            <w:tcBorders>
              <w:top w:val="single" w:sz="8" w:space="0" w:color="000000"/>
              <w:left w:val="nil"/>
              <w:bottom w:val="single" w:sz="8" w:space="0" w:color="000000"/>
              <w:right w:val="nil"/>
            </w:tcBorders>
          </w:tcPr>
          <w:p w14:paraId="449923E0" w14:textId="77777777" w:rsidR="00395F80" w:rsidRPr="00B129B3" w:rsidRDefault="00395F80" w:rsidP="009E6C59">
            <w:pPr>
              <w:spacing w:line="100" w:lineRule="exact"/>
              <w:rPr>
                <w:sz w:val="22"/>
                <w:szCs w:val="22"/>
              </w:rPr>
            </w:pPr>
          </w:p>
          <w:p w14:paraId="42022B95" w14:textId="77777777" w:rsidR="00395F80" w:rsidRPr="00186DE8" w:rsidRDefault="00186DE8" w:rsidP="00186DE8">
            <w:pPr>
              <w:pStyle w:val="ListParagraph"/>
              <w:numPr>
                <w:ilvl w:val="0"/>
                <w:numId w:val="19"/>
              </w:numPr>
              <w:ind w:left="360" w:right="153"/>
              <w:rPr>
                <w:sz w:val="22"/>
                <w:szCs w:val="22"/>
              </w:rPr>
            </w:pPr>
            <w:r>
              <w:rPr>
                <w:sz w:val="22"/>
                <w:szCs w:val="22"/>
              </w:rPr>
              <w:t>Relevant but missing some important analysis</w:t>
            </w:r>
            <w:r w:rsidR="00395F80" w:rsidRPr="00186DE8">
              <w:rPr>
                <w:sz w:val="22"/>
                <w:szCs w:val="22"/>
              </w:rPr>
              <w:t>.</w:t>
            </w:r>
          </w:p>
          <w:p w14:paraId="684EC4F3" w14:textId="77777777" w:rsidR="00395F80" w:rsidRPr="00186DE8" w:rsidRDefault="000A6A88" w:rsidP="00186DE8">
            <w:pPr>
              <w:pStyle w:val="ListParagraph"/>
              <w:numPr>
                <w:ilvl w:val="0"/>
                <w:numId w:val="19"/>
              </w:numPr>
              <w:ind w:left="360" w:right="153"/>
              <w:rPr>
                <w:rFonts w:eastAsia="Georgia"/>
                <w:sz w:val="22"/>
                <w:szCs w:val="22"/>
              </w:rPr>
            </w:pPr>
            <w:r>
              <w:rPr>
                <w:sz w:val="22"/>
                <w:szCs w:val="22"/>
              </w:rPr>
              <w:t>Data i</w:t>
            </w:r>
            <w:r w:rsidR="00186DE8">
              <w:rPr>
                <w:sz w:val="22"/>
                <w:szCs w:val="22"/>
              </w:rPr>
              <w:t xml:space="preserve">ntegration could be </w:t>
            </w:r>
            <w:r>
              <w:rPr>
                <w:sz w:val="22"/>
                <w:szCs w:val="22"/>
              </w:rPr>
              <w:t>better</w:t>
            </w:r>
          </w:p>
          <w:p w14:paraId="30E6859B" w14:textId="77777777" w:rsidR="00186DE8" w:rsidRPr="00A92E6C" w:rsidRDefault="00A92E6C" w:rsidP="00186DE8">
            <w:pPr>
              <w:pStyle w:val="ListParagraph"/>
              <w:numPr>
                <w:ilvl w:val="0"/>
                <w:numId w:val="19"/>
              </w:numPr>
              <w:ind w:left="360" w:right="153"/>
              <w:rPr>
                <w:rFonts w:eastAsia="Georgia"/>
                <w:sz w:val="22"/>
                <w:szCs w:val="22"/>
              </w:rPr>
            </w:pPr>
            <w:r>
              <w:rPr>
                <w:sz w:val="22"/>
                <w:szCs w:val="22"/>
              </w:rPr>
              <w:t>Could be clearer</w:t>
            </w:r>
          </w:p>
          <w:p w14:paraId="16A0514B" w14:textId="77777777" w:rsidR="00A92E6C" w:rsidRPr="00A92E6C" w:rsidRDefault="00A92E6C" w:rsidP="00A92E6C">
            <w:pPr>
              <w:ind w:right="153"/>
              <w:rPr>
                <w:rFonts w:eastAsia="Georgia"/>
                <w:sz w:val="22"/>
                <w:szCs w:val="22"/>
              </w:rPr>
            </w:pPr>
            <w:r>
              <w:rPr>
                <w:rFonts w:eastAsia="Georgia"/>
                <w:sz w:val="22"/>
                <w:szCs w:val="22"/>
              </w:rPr>
              <w:t>(4-3 pts)</w:t>
            </w:r>
          </w:p>
        </w:tc>
        <w:tc>
          <w:tcPr>
            <w:tcW w:w="4006" w:type="dxa"/>
            <w:tcBorders>
              <w:top w:val="single" w:sz="8" w:space="0" w:color="000000"/>
              <w:left w:val="nil"/>
              <w:bottom w:val="single" w:sz="8" w:space="0" w:color="000000"/>
              <w:right w:val="single" w:sz="8" w:space="0" w:color="000000"/>
            </w:tcBorders>
          </w:tcPr>
          <w:p w14:paraId="1F5B76C0" w14:textId="77777777" w:rsidR="00395F80" w:rsidRPr="00B129B3" w:rsidRDefault="00395F80" w:rsidP="009E6C59">
            <w:pPr>
              <w:spacing w:line="100" w:lineRule="exact"/>
              <w:rPr>
                <w:sz w:val="22"/>
                <w:szCs w:val="22"/>
              </w:rPr>
            </w:pPr>
          </w:p>
          <w:p w14:paraId="12E768B0" w14:textId="77777777" w:rsidR="00395F80" w:rsidRPr="00186DE8" w:rsidRDefault="00142FAD" w:rsidP="00186DE8">
            <w:pPr>
              <w:pStyle w:val="ListParagraph"/>
              <w:numPr>
                <w:ilvl w:val="0"/>
                <w:numId w:val="19"/>
              </w:numPr>
              <w:ind w:left="360" w:right="153"/>
              <w:rPr>
                <w:sz w:val="22"/>
                <w:szCs w:val="22"/>
              </w:rPr>
            </w:pPr>
            <w:r>
              <w:rPr>
                <w:sz w:val="22"/>
                <w:szCs w:val="22"/>
              </w:rPr>
              <w:t>E</w:t>
            </w:r>
            <w:r w:rsidR="00063D22">
              <w:rPr>
                <w:sz w:val="22"/>
                <w:szCs w:val="22"/>
              </w:rPr>
              <w:t>xhibits</w:t>
            </w:r>
            <w:r>
              <w:rPr>
                <w:sz w:val="22"/>
                <w:szCs w:val="22"/>
              </w:rPr>
              <w:t xml:space="preserve"> missing</w:t>
            </w:r>
          </w:p>
          <w:p w14:paraId="52A7DF9C" w14:textId="77777777" w:rsidR="00186DE8" w:rsidRPr="00186DE8" w:rsidRDefault="000A6A88" w:rsidP="00186DE8">
            <w:pPr>
              <w:pStyle w:val="ListParagraph"/>
              <w:numPr>
                <w:ilvl w:val="0"/>
                <w:numId w:val="19"/>
              </w:numPr>
              <w:ind w:left="360" w:right="153"/>
              <w:rPr>
                <w:sz w:val="22"/>
                <w:szCs w:val="22"/>
              </w:rPr>
            </w:pPr>
            <w:r>
              <w:rPr>
                <w:sz w:val="22"/>
                <w:szCs w:val="22"/>
              </w:rPr>
              <w:t>D</w:t>
            </w:r>
            <w:r w:rsidR="00186DE8" w:rsidRPr="00186DE8">
              <w:rPr>
                <w:sz w:val="22"/>
                <w:szCs w:val="22"/>
              </w:rPr>
              <w:t xml:space="preserve">on’t add anything </w:t>
            </w:r>
            <w:r>
              <w:rPr>
                <w:sz w:val="22"/>
                <w:szCs w:val="22"/>
              </w:rPr>
              <w:t>over case exhibits</w:t>
            </w:r>
          </w:p>
          <w:p w14:paraId="0D3A3BF1" w14:textId="77777777" w:rsidR="00186DE8" w:rsidRPr="00A92E6C" w:rsidRDefault="00186DE8" w:rsidP="00A92E6C">
            <w:pPr>
              <w:pStyle w:val="ListParagraph"/>
              <w:numPr>
                <w:ilvl w:val="0"/>
                <w:numId w:val="19"/>
              </w:numPr>
              <w:ind w:left="360" w:right="153"/>
              <w:rPr>
                <w:rFonts w:eastAsia="Georgia"/>
                <w:sz w:val="22"/>
                <w:szCs w:val="22"/>
              </w:rPr>
            </w:pPr>
            <w:r w:rsidRPr="00186DE8">
              <w:rPr>
                <w:sz w:val="22"/>
                <w:szCs w:val="22"/>
              </w:rPr>
              <w:t>Confusing</w:t>
            </w:r>
            <w:r w:rsidR="00A92E6C">
              <w:rPr>
                <w:sz w:val="22"/>
                <w:szCs w:val="22"/>
              </w:rPr>
              <w:t>; i</w:t>
            </w:r>
            <w:r w:rsidRPr="00186DE8">
              <w:rPr>
                <w:sz w:val="22"/>
                <w:szCs w:val="22"/>
              </w:rPr>
              <w:t>nclude extraneous data not related to recommendation</w:t>
            </w:r>
          </w:p>
          <w:p w14:paraId="0E1A3EFB" w14:textId="77777777" w:rsidR="00A92E6C" w:rsidRPr="00A92E6C" w:rsidRDefault="00A92E6C" w:rsidP="00A92E6C">
            <w:pPr>
              <w:ind w:right="153"/>
              <w:rPr>
                <w:rFonts w:eastAsia="Georgia"/>
                <w:sz w:val="22"/>
                <w:szCs w:val="22"/>
              </w:rPr>
            </w:pPr>
            <w:r>
              <w:rPr>
                <w:rFonts w:eastAsia="Georgia"/>
                <w:sz w:val="22"/>
                <w:szCs w:val="22"/>
              </w:rPr>
              <w:t>(2-0 pts)</w:t>
            </w:r>
          </w:p>
        </w:tc>
      </w:tr>
      <w:tr w:rsidR="00186DE8" w:rsidRPr="00B129B3" w14:paraId="2CFDB886" w14:textId="77777777" w:rsidTr="000A6A88">
        <w:trPr>
          <w:trHeight w:hRule="exact" w:val="1640"/>
        </w:trPr>
        <w:tc>
          <w:tcPr>
            <w:tcW w:w="1630" w:type="dxa"/>
            <w:tcBorders>
              <w:top w:val="single" w:sz="8" w:space="0" w:color="000000"/>
              <w:left w:val="single" w:sz="8" w:space="0" w:color="000000"/>
              <w:bottom w:val="single" w:sz="8" w:space="0" w:color="000000"/>
              <w:right w:val="single" w:sz="8" w:space="0" w:color="000000"/>
            </w:tcBorders>
          </w:tcPr>
          <w:p w14:paraId="2A1532E7" w14:textId="77777777" w:rsidR="00186DE8" w:rsidRPr="00B129B3" w:rsidRDefault="00186DE8" w:rsidP="009E6C59">
            <w:pPr>
              <w:spacing w:line="100" w:lineRule="exact"/>
              <w:rPr>
                <w:sz w:val="22"/>
                <w:szCs w:val="22"/>
              </w:rPr>
            </w:pPr>
          </w:p>
          <w:p w14:paraId="0A4E90E7" w14:textId="77777777" w:rsidR="00186DE8" w:rsidRPr="00B129B3" w:rsidRDefault="00186DE8" w:rsidP="009E6C59">
            <w:pPr>
              <w:ind w:left="90" w:right="111"/>
              <w:rPr>
                <w:rFonts w:eastAsia="Georgia"/>
                <w:sz w:val="22"/>
                <w:szCs w:val="22"/>
              </w:rPr>
            </w:pPr>
            <w:r>
              <w:rPr>
                <w:rFonts w:eastAsia="Georgia"/>
                <w:sz w:val="22"/>
                <w:szCs w:val="22"/>
              </w:rPr>
              <w:t>Overall Usefulness to the Decision Maker</w:t>
            </w:r>
          </w:p>
          <w:p w14:paraId="03199E40" w14:textId="77777777" w:rsidR="00186DE8" w:rsidRPr="00B129B3" w:rsidRDefault="00186DE8" w:rsidP="009E6C59">
            <w:pPr>
              <w:spacing w:before="7" w:line="220" w:lineRule="exact"/>
              <w:rPr>
                <w:sz w:val="22"/>
                <w:szCs w:val="22"/>
              </w:rPr>
            </w:pPr>
          </w:p>
          <w:p w14:paraId="08D8B6CC" w14:textId="77777777" w:rsidR="00186DE8" w:rsidRPr="00B129B3" w:rsidRDefault="00186DE8" w:rsidP="009E6C59">
            <w:pPr>
              <w:ind w:left="90" w:right="-20"/>
              <w:rPr>
                <w:rFonts w:eastAsia="Georgia"/>
                <w:sz w:val="22"/>
                <w:szCs w:val="22"/>
              </w:rPr>
            </w:pPr>
            <w:r w:rsidRPr="00B129B3">
              <w:rPr>
                <w:rFonts w:eastAsia="Georgia"/>
                <w:sz w:val="22"/>
                <w:szCs w:val="22"/>
              </w:rPr>
              <w:t>(</w:t>
            </w:r>
            <w:r>
              <w:rPr>
                <w:rFonts w:eastAsia="Georgia"/>
                <w:sz w:val="22"/>
                <w:szCs w:val="22"/>
              </w:rPr>
              <w:t>1</w:t>
            </w:r>
            <w:r w:rsidRPr="00B129B3">
              <w:rPr>
                <w:rFonts w:eastAsia="Georgia"/>
                <w:sz w:val="22"/>
                <w:szCs w:val="22"/>
              </w:rPr>
              <w:t>5 pts)</w:t>
            </w:r>
          </w:p>
        </w:tc>
        <w:tc>
          <w:tcPr>
            <w:tcW w:w="3690" w:type="dxa"/>
            <w:tcBorders>
              <w:top w:val="single" w:sz="8" w:space="0" w:color="000000"/>
              <w:left w:val="single" w:sz="8" w:space="0" w:color="000000"/>
              <w:bottom w:val="single" w:sz="8" w:space="0" w:color="000000"/>
              <w:right w:val="nil"/>
            </w:tcBorders>
          </w:tcPr>
          <w:p w14:paraId="7CE976C4" w14:textId="77777777" w:rsidR="00186DE8" w:rsidRPr="00B129B3" w:rsidRDefault="00186DE8" w:rsidP="009E6C59">
            <w:pPr>
              <w:spacing w:line="100" w:lineRule="exact"/>
              <w:rPr>
                <w:sz w:val="22"/>
                <w:szCs w:val="22"/>
              </w:rPr>
            </w:pPr>
          </w:p>
          <w:p w14:paraId="237E390D" w14:textId="77777777" w:rsidR="00186DE8" w:rsidRPr="00186DE8" w:rsidRDefault="00186DE8" w:rsidP="00186DE8">
            <w:pPr>
              <w:pStyle w:val="ListParagraph"/>
              <w:numPr>
                <w:ilvl w:val="0"/>
                <w:numId w:val="19"/>
              </w:numPr>
              <w:ind w:left="360" w:right="153"/>
            </w:pPr>
            <w:r>
              <w:rPr>
                <w:sz w:val="22"/>
                <w:szCs w:val="22"/>
              </w:rPr>
              <w:t>Recommendations are important and actionable</w:t>
            </w:r>
          </w:p>
          <w:p w14:paraId="3C5F7C04" w14:textId="77777777" w:rsidR="00186DE8" w:rsidRPr="00186DE8" w:rsidRDefault="00186DE8" w:rsidP="00186DE8">
            <w:pPr>
              <w:pStyle w:val="ListParagraph"/>
              <w:numPr>
                <w:ilvl w:val="0"/>
                <w:numId w:val="19"/>
              </w:numPr>
              <w:ind w:left="360" w:right="153"/>
            </w:pPr>
            <w:r>
              <w:rPr>
                <w:sz w:val="22"/>
                <w:szCs w:val="22"/>
              </w:rPr>
              <w:t>Specific and precise</w:t>
            </w:r>
          </w:p>
          <w:p w14:paraId="36258C8E" w14:textId="77777777" w:rsidR="00186DE8" w:rsidRPr="00EF36E8" w:rsidRDefault="00186DE8" w:rsidP="00186DE8">
            <w:pPr>
              <w:pStyle w:val="ListParagraph"/>
              <w:numPr>
                <w:ilvl w:val="0"/>
                <w:numId w:val="19"/>
              </w:numPr>
              <w:ind w:left="360" w:right="153"/>
            </w:pPr>
            <w:r>
              <w:rPr>
                <w:sz w:val="22"/>
                <w:szCs w:val="22"/>
              </w:rPr>
              <w:t>Next steps are clearly delineated</w:t>
            </w:r>
          </w:p>
          <w:p w14:paraId="598DFB07" w14:textId="77777777" w:rsidR="00186DE8" w:rsidRPr="00EF36E8" w:rsidRDefault="00186DE8" w:rsidP="00063D22">
            <w:pPr>
              <w:ind w:right="153"/>
            </w:pPr>
            <w:r w:rsidRPr="00186DE8">
              <w:rPr>
                <w:rFonts w:eastAsia="Georgia"/>
                <w:sz w:val="22"/>
                <w:szCs w:val="22"/>
              </w:rPr>
              <w:t>(</w:t>
            </w:r>
            <w:r>
              <w:rPr>
                <w:rFonts w:eastAsia="Georgia"/>
                <w:sz w:val="22"/>
                <w:szCs w:val="22"/>
              </w:rPr>
              <w:t>1</w:t>
            </w:r>
            <w:r w:rsidRPr="00186DE8">
              <w:rPr>
                <w:rFonts w:eastAsia="Georgia"/>
                <w:sz w:val="22"/>
                <w:szCs w:val="22"/>
              </w:rPr>
              <w:t>5</w:t>
            </w:r>
            <w:r w:rsidR="00A92E6C">
              <w:rPr>
                <w:rFonts w:eastAsia="Georgia"/>
                <w:sz w:val="22"/>
                <w:szCs w:val="22"/>
              </w:rPr>
              <w:t>-1</w:t>
            </w:r>
            <w:r w:rsidR="00063D22">
              <w:rPr>
                <w:rFonts w:eastAsia="Georgia"/>
                <w:sz w:val="22"/>
                <w:szCs w:val="22"/>
              </w:rPr>
              <w:t>3</w:t>
            </w:r>
            <w:r w:rsidRPr="00186DE8">
              <w:rPr>
                <w:rFonts w:eastAsia="Georgia"/>
                <w:sz w:val="22"/>
                <w:szCs w:val="22"/>
              </w:rPr>
              <w:t xml:space="preserve"> pts)</w:t>
            </w:r>
          </w:p>
        </w:tc>
        <w:tc>
          <w:tcPr>
            <w:tcW w:w="3462" w:type="dxa"/>
            <w:tcBorders>
              <w:top w:val="single" w:sz="8" w:space="0" w:color="000000"/>
              <w:left w:val="nil"/>
              <w:bottom w:val="single" w:sz="8" w:space="0" w:color="000000"/>
              <w:right w:val="nil"/>
            </w:tcBorders>
          </w:tcPr>
          <w:p w14:paraId="36E41469" w14:textId="77777777" w:rsidR="00186DE8" w:rsidRPr="00B129B3" w:rsidRDefault="00186DE8" w:rsidP="009E6C59">
            <w:pPr>
              <w:spacing w:line="100" w:lineRule="exact"/>
              <w:rPr>
                <w:sz w:val="22"/>
                <w:szCs w:val="22"/>
              </w:rPr>
            </w:pPr>
          </w:p>
          <w:p w14:paraId="66EFC3F4" w14:textId="77777777" w:rsidR="00A92E6C" w:rsidRPr="00186DE8" w:rsidRDefault="000A6A88" w:rsidP="00A92E6C">
            <w:pPr>
              <w:pStyle w:val="ListParagraph"/>
              <w:numPr>
                <w:ilvl w:val="0"/>
                <w:numId w:val="19"/>
              </w:numPr>
              <w:ind w:left="360" w:right="153"/>
            </w:pPr>
            <w:r>
              <w:rPr>
                <w:sz w:val="22"/>
                <w:szCs w:val="22"/>
              </w:rPr>
              <w:t xml:space="preserve">Mix of </w:t>
            </w:r>
            <w:r w:rsidR="00A92E6C">
              <w:rPr>
                <w:sz w:val="22"/>
                <w:szCs w:val="22"/>
              </w:rPr>
              <w:t xml:space="preserve">important and </w:t>
            </w:r>
            <w:r>
              <w:rPr>
                <w:sz w:val="22"/>
                <w:szCs w:val="22"/>
              </w:rPr>
              <w:t>unimportant recommendations</w:t>
            </w:r>
          </w:p>
          <w:p w14:paraId="173D503E" w14:textId="77777777" w:rsidR="00A92E6C" w:rsidRPr="00EF36E8" w:rsidRDefault="000A6A88" w:rsidP="000A6A88">
            <w:pPr>
              <w:pStyle w:val="ListParagraph"/>
              <w:numPr>
                <w:ilvl w:val="0"/>
                <w:numId w:val="19"/>
              </w:numPr>
              <w:ind w:left="360" w:right="153"/>
            </w:pPr>
            <w:r>
              <w:t>Could be more specific</w:t>
            </w:r>
          </w:p>
          <w:p w14:paraId="263C23E1" w14:textId="77777777" w:rsidR="00063D22" w:rsidRDefault="00063D22" w:rsidP="00A92E6C">
            <w:pPr>
              <w:tabs>
                <w:tab w:val="left" w:pos="500"/>
              </w:tabs>
              <w:ind w:left="95" w:right="248"/>
              <w:rPr>
                <w:rFonts w:eastAsia="Georgia"/>
                <w:sz w:val="22"/>
                <w:szCs w:val="22"/>
              </w:rPr>
            </w:pPr>
          </w:p>
          <w:p w14:paraId="6C3941E8" w14:textId="77777777" w:rsidR="00186DE8" w:rsidRPr="00B129B3" w:rsidRDefault="00A92E6C" w:rsidP="00063D22">
            <w:pPr>
              <w:tabs>
                <w:tab w:val="left" w:pos="500"/>
              </w:tabs>
              <w:ind w:left="95" w:right="248"/>
              <w:rPr>
                <w:rFonts w:eastAsia="Georgia"/>
                <w:sz w:val="22"/>
                <w:szCs w:val="22"/>
              </w:rPr>
            </w:pPr>
            <w:r w:rsidRPr="00186DE8">
              <w:rPr>
                <w:rFonts w:eastAsia="Georgia"/>
                <w:sz w:val="22"/>
                <w:szCs w:val="22"/>
              </w:rPr>
              <w:t>(</w:t>
            </w:r>
            <w:r>
              <w:rPr>
                <w:rFonts w:eastAsia="Georgia"/>
                <w:sz w:val="22"/>
                <w:szCs w:val="22"/>
              </w:rPr>
              <w:t>1</w:t>
            </w:r>
            <w:r w:rsidR="00063D22">
              <w:rPr>
                <w:rFonts w:eastAsia="Georgia"/>
                <w:sz w:val="22"/>
                <w:szCs w:val="22"/>
              </w:rPr>
              <w:t>2</w:t>
            </w:r>
            <w:r>
              <w:rPr>
                <w:rFonts w:eastAsia="Georgia"/>
                <w:sz w:val="22"/>
                <w:szCs w:val="22"/>
              </w:rPr>
              <w:t>-6</w:t>
            </w:r>
            <w:r w:rsidRPr="00186DE8">
              <w:rPr>
                <w:rFonts w:eastAsia="Georgia"/>
                <w:sz w:val="22"/>
                <w:szCs w:val="22"/>
              </w:rPr>
              <w:t xml:space="preserve"> pts)</w:t>
            </w:r>
          </w:p>
        </w:tc>
        <w:tc>
          <w:tcPr>
            <w:tcW w:w="4006" w:type="dxa"/>
            <w:tcBorders>
              <w:top w:val="single" w:sz="8" w:space="0" w:color="000000"/>
              <w:left w:val="nil"/>
              <w:bottom w:val="single" w:sz="8" w:space="0" w:color="000000"/>
              <w:right w:val="single" w:sz="8" w:space="0" w:color="000000"/>
            </w:tcBorders>
          </w:tcPr>
          <w:p w14:paraId="6BA252F2" w14:textId="77777777" w:rsidR="00186DE8" w:rsidRPr="00B129B3" w:rsidRDefault="00186DE8" w:rsidP="009E6C59">
            <w:pPr>
              <w:spacing w:line="100" w:lineRule="exact"/>
              <w:rPr>
                <w:sz w:val="22"/>
                <w:szCs w:val="22"/>
              </w:rPr>
            </w:pPr>
          </w:p>
          <w:p w14:paraId="4D54FCE2" w14:textId="77777777" w:rsidR="00186DE8" w:rsidRPr="00A92E6C" w:rsidRDefault="00A92E6C" w:rsidP="00186DE8">
            <w:pPr>
              <w:pStyle w:val="ListParagraph"/>
              <w:numPr>
                <w:ilvl w:val="0"/>
                <w:numId w:val="19"/>
              </w:numPr>
              <w:ind w:left="360" w:right="153"/>
              <w:rPr>
                <w:rFonts w:eastAsia="Georgia"/>
                <w:sz w:val="22"/>
                <w:szCs w:val="22"/>
              </w:rPr>
            </w:pPr>
            <w:r>
              <w:rPr>
                <w:sz w:val="22"/>
                <w:szCs w:val="22"/>
              </w:rPr>
              <w:t>Recommendations are vague</w:t>
            </w:r>
          </w:p>
          <w:p w14:paraId="50764464" w14:textId="77777777" w:rsidR="00A92E6C" w:rsidRPr="00A92E6C" w:rsidRDefault="00A92E6C" w:rsidP="00186DE8">
            <w:pPr>
              <w:pStyle w:val="ListParagraph"/>
              <w:numPr>
                <w:ilvl w:val="0"/>
                <w:numId w:val="19"/>
              </w:numPr>
              <w:ind w:left="360" w:right="153"/>
              <w:rPr>
                <w:rFonts w:eastAsia="Georgia"/>
                <w:sz w:val="22"/>
                <w:szCs w:val="22"/>
              </w:rPr>
            </w:pPr>
            <w:r>
              <w:rPr>
                <w:sz w:val="22"/>
                <w:szCs w:val="22"/>
              </w:rPr>
              <w:t>Call for additional research rather than taking a stand</w:t>
            </w:r>
          </w:p>
          <w:p w14:paraId="642A8572" w14:textId="77777777" w:rsidR="00A92E6C" w:rsidRPr="00A92E6C" w:rsidRDefault="00A92E6C" w:rsidP="00186DE8">
            <w:pPr>
              <w:pStyle w:val="ListParagraph"/>
              <w:numPr>
                <w:ilvl w:val="0"/>
                <w:numId w:val="19"/>
              </w:numPr>
              <w:ind w:left="360" w:right="153"/>
              <w:rPr>
                <w:rFonts w:eastAsia="Georgia"/>
                <w:sz w:val="22"/>
                <w:szCs w:val="22"/>
              </w:rPr>
            </w:pPr>
            <w:r>
              <w:rPr>
                <w:sz w:val="22"/>
                <w:szCs w:val="22"/>
              </w:rPr>
              <w:t>Next steps unclear</w:t>
            </w:r>
          </w:p>
          <w:p w14:paraId="4E4E4D71" w14:textId="77777777" w:rsidR="00A92E6C" w:rsidRPr="00A92E6C" w:rsidRDefault="00A92E6C" w:rsidP="00A92E6C">
            <w:pPr>
              <w:ind w:right="153"/>
              <w:rPr>
                <w:rFonts w:eastAsia="Georgia"/>
                <w:sz w:val="22"/>
                <w:szCs w:val="22"/>
              </w:rPr>
            </w:pPr>
            <w:r>
              <w:rPr>
                <w:rFonts w:eastAsia="Georgia"/>
                <w:sz w:val="22"/>
                <w:szCs w:val="22"/>
              </w:rPr>
              <w:t>(5-1 pts)</w:t>
            </w:r>
          </w:p>
        </w:tc>
      </w:tr>
    </w:tbl>
    <w:p w14:paraId="1C9CC9AB" w14:textId="77777777" w:rsidR="00395F80" w:rsidRDefault="00395F80" w:rsidP="00395F80">
      <w:pPr>
        <w:spacing w:before="8" w:line="240" w:lineRule="exact"/>
      </w:pPr>
    </w:p>
    <w:p w14:paraId="45F1688E" w14:textId="49557468" w:rsidR="00AC1E55" w:rsidRPr="00A92E6C" w:rsidRDefault="00AC1E55" w:rsidP="00A92E6C">
      <w:pPr>
        <w:widowControl w:val="0"/>
        <w:tabs>
          <w:tab w:val="right" w:pos="1793"/>
          <w:tab w:val="left" w:pos="2160"/>
          <w:tab w:val="left" w:pos="2965"/>
          <w:tab w:val="right" w:pos="8640"/>
          <w:tab w:val="right" w:pos="12060"/>
        </w:tabs>
        <w:ind w:left="450" w:hanging="405"/>
        <w:rPr>
          <w:b/>
          <w:sz w:val="22"/>
          <w:szCs w:val="22"/>
        </w:rPr>
      </w:pPr>
      <w:r w:rsidRPr="00A92E6C">
        <w:rPr>
          <w:b/>
          <w:sz w:val="22"/>
          <w:szCs w:val="22"/>
        </w:rPr>
        <w:t xml:space="preserve">(Subtract </w:t>
      </w:r>
      <w:r w:rsidR="00A36869">
        <w:rPr>
          <w:b/>
          <w:sz w:val="22"/>
          <w:szCs w:val="22"/>
        </w:rPr>
        <w:t>3</w:t>
      </w:r>
      <w:r w:rsidRPr="00A92E6C">
        <w:rPr>
          <w:b/>
          <w:sz w:val="22"/>
          <w:szCs w:val="22"/>
        </w:rPr>
        <w:t xml:space="preserve"> points if longer than 1 page or if font, spacing</w:t>
      </w:r>
      <w:r w:rsidR="00A92E6C" w:rsidRPr="00A92E6C">
        <w:rPr>
          <w:b/>
          <w:sz w:val="22"/>
          <w:szCs w:val="22"/>
        </w:rPr>
        <w:t xml:space="preserve"> or margins are too small)</w:t>
      </w:r>
      <w:r w:rsidRPr="00A92E6C">
        <w:rPr>
          <w:b/>
          <w:sz w:val="22"/>
          <w:szCs w:val="22"/>
        </w:rPr>
        <w:tab/>
      </w:r>
      <w:r w:rsidR="00A92E6C">
        <w:rPr>
          <w:b/>
          <w:sz w:val="22"/>
          <w:szCs w:val="22"/>
        </w:rPr>
        <w:tab/>
      </w:r>
      <w:r w:rsidRPr="00A92E6C">
        <w:rPr>
          <w:b/>
          <w:sz w:val="22"/>
          <w:szCs w:val="22"/>
        </w:rPr>
        <w:t xml:space="preserve"> /-</w:t>
      </w:r>
      <w:r w:rsidR="007C06D9">
        <w:rPr>
          <w:b/>
          <w:sz w:val="22"/>
          <w:szCs w:val="22"/>
        </w:rPr>
        <w:t>3</w:t>
      </w:r>
    </w:p>
    <w:p w14:paraId="5944FBB5" w14:textId="77777777" w:rsidR="00AC1E55" w:rsidRPr="00A92E6C" w:rsidRDefault="00AC1E55" w:rsidP="00A92E6C">
      <w:pPr>
        <w:widowControl w:val="0"/>
        <w:tabs>
          <w:tab w:val="left" w:pos="1"/>
          <w:tab w:val="left" w:pos="720"/>
          <w:tab w:val="left" w:pos="3600"/>
          <w:tab w:val="right" w:pos="8640"/>
          <w:tab w:val="right" w:pos="12060"/>
        </w:tabs>
        <w:ind w:left="450" w:hanging="405"/>
        <w:rPr>
          <w:sz w:val="22"/>
          <w:szCs w:val="22"/>
        </w:rPr>
      </w:pPr>
    </w:p>
    <w:p w14:paraId="46792CB7" w14:textId="77777777" w:rsidR="00AC1E55" w:rsidRPr="00A92E6C" w:rsidRDefault="00AC1E55" w:rsidP="00FE7CAA">
      <w:pPr>
        <w:widowControl w:val="0"/>
        <w:tabs>
          <w:tab w:val="left" w:pos="1"/>
          <w:tab w:val="left" w:pos="720"/>
          <w:tab w:val="left" w:pos="3600"/>
          <w:tab w:val="right" w:pos="8640"/>
          <w:tab w:val="right" w:pos="12060"/>
        </w:tabs>
        <w:rPr>
          <w:sz w:val="22"/>
          <w:szCs w:val="22"/>
        </w:rPr>
      </w:pPr>
      <w:r w:rsidRPr="00A92E6C">
        <w:rPr>
          <w:sz w:val="22"/>
          <w:szCs w:val="22"/>
        </w:rPr>
        <w:t>TOTAL SCORE</w:t>
      </w:r>
      <w:r w:rsidRPr="00A92E6C">
        <w:rPr>
          <w:sz w:val="22"/>
          <w:szCs w:val="22"/>
        </w:rPr>
        <w:tab/>
      </w:r>
      <w:r w:rsidRPr="00A92E6C">
        <w:rPr>
          <w:sz w:val="22"/>
          <w:szCs w:val="22"/>
        </w:rPr>
        <w:tab/>
      </w:r>
      <w:r w:rsidR="00A92E6C">
        <w:rPr>
          <w:sz w:val="22"/>
          <w:szCs w:val="22"/>
        </w:rPr>
        <w:tab/>
      </w:r>
      <w:r w:rsidRPr="00A92E6C">
        <w:rPr>
          <w:sz w:val="22"/>
          <w:szCs w:val="22"/>
        </w:rPr>
        <w:t>/35</w:t>
      </w:r>
    </w:p>
    <w:p w14:paraId="31B539C7" w14:textId="77777777" w:rsidR="00AC1E55" w:rsidRPr="00A92E6C" w:rsidRDefault="00AC1E55" w:rsidP="00395F80">
      <w:pPr>
        <w:spacing w:before="8" w:line="240" w:lineRule="exact"/>
        <w:rPr>
          <w:sz w:val="22"/>
          <w:szCs w:val="22"/>
        </w:rPr>
      </w:pPr>
    </w:p>
    <w:p w14:paraId="10766435" w14:textId="77777777" w:rsidR="00CF779D" w:rsidRPr="00A92E6C" w:rsidRDefault="00C737E3">
      <w:pPr>
        <w:widowControl w:val="0"/>
        <w:tabs>
          <w:tab w:val="left" w:pos="1"/>
          <w:tab w:val="left" w:pos="720"/>
          <w:tab w:val="left" w:pos="3600"/>
          <w:tab w:val="right" w:pos="8640"/>
        </w:tabs>
        <w:rPr>
          <w:sz w:val="22"/>
          <w:szCs w:val="22"/>
        </w:rPr>
      </w:pPr>
      <w:r w:rsidRPr="00A92E6C">
        <w:rPr>
          <w:sz w:val="22"/>
          <w:szCs w:val="22"/>
        </w:rPr>
        <w:t>Because we will have already discussed the case in class, you cannot rewrite memos.</w:t>
      </w:r>
      <w:r w:rsidR="008E50D8" w:rsidRPr="00A92E6C">
        <w:rPr>
          <w:sz w:val="22"/>
          <w:szCs w:val="22"/>
        </w:rPr>
        <w:t xml:space="preserve"> </w:t>
      </w:r>
      <w:r w:rsidRPr="00A92E6C">
        <w:rPr>
          <w:sz w:val="22"/>
          <w:szCs w:val="22"/>
        </w:rPr>
        <w:t xml:space="preserve">If you believe that a mistake has been made in grading, please submit an explanation </w:t>
      </w:r>
      <w:r w:rsidR="00CE2DC9" w:rsidRPr="00A92E6C">
        <w:rPr>
          <w:sz w:val="22"/>
          <w:szCs w:val="22"/>
        </w:rPr>
        <w:t xml:space="preserve">to </w:t>
      </w:r>
      <w:r w:rsidR="000F3283">
        <w:rPr>
          <w:sz w:val="22"/>
          <w:szCs w:val="22"/>
        </w:rPr>
        <w:t>me</w:t>
      </w:r>
      <w:r w:rsidR="00CE2DC9" w:rsidRPr="00A92E6C">
        <w:rPr>
          <w:color w:val="000000"/>
          <w:sz w:val="22"/>
          <w:szCs w:val="22"/>
        </w:rPr>
        <w:t xml:space="preserve"> </w:t>
      </w:r>
      <w:r w:rsidRPr="00A92E6C">
        <w:rPr>
          <w:sz w:val="22"/>
          <w:szCs w:val="22"/>
        </w:rPr>
        <w:t xml:space="preserve">within </w:t>
      </w:r>
      <w:r w:rsidR="000F3283">
        <w:rPr>
          <w:sz w:val="22"/>
          <w:szCs w:val="22"/>
        </w:rPr>
        <w:t>3 days</w:t>
      </w:r>
      <w:r w:rsidRPr="00A92E6C">
        <w:rPr>
          <w:sz w:val="22"/>
          <w:szCs w:val="22"/>
        </w:rPr>
        <w:t xml:space="preserve"> of the assignment’s return.</w:t>
      </w:r>
    </w:p>
    <w:p w14:paraId="28EF01B9" w14:textId="77777777" w:rsidR="00395F80" w:rsidRPr="00A92E6C" w:rsidRDefault="00395F80" w:rsidP="00B80B57">
      <w:pPr>
        <w:widowControl w:val="0"/>
        <w:tabs>
          <w:tab w:val="left" w:pos="1"/>
          <w:tab w:val="left" w:pos="720"/>
          <w:tab w:val="left" w:pos="3600"/>
          <w:tab w:val="right" w:pos="8640"/>
        </w:tabs>
        <w:rPr>
          <w:b/>
          <w:sz w:val="22"/>
          <w:szCs w:val="22"/>
        </w:rPr>
        <w:sectPr w:rsidR="00395F80" w:rsidRPr="00A92E6C" w:rsidSect="000A6A88">
          <w:footerReference w:type="default" r:id="rId8"/>
          <w:pgSz w:w="15840" w:h="12240" w:orient="landscape"/>
          <w:pgMar w:top="1080" w:right="1080" w:bottom="1080" w:left="1080" w:header="720" w:footer="720" w:gutter="0"/>
          <w:cols w:space="720"/>
          <w:docGrid w:linePitch="360"/>
        </w:sectPr>
      </w:pPr>
    </w:p>
    <w:p w14:paraId="7421E015" w14:textId="77777777" w:rsidR="00B80B57" w:rsidRPr="00B80B57" w:rsidRDefault="00B80B57" w:rsidP="00B80B57">
      <w:pPr>
        <w:widowControl w:val="0"/>
        <w:tabs>
          <w:tab w:val="left" w:pos="1"/>
          <w:tab w:val="left" w:pos="720"/>
          <w:tab w:val="left" w:pos="3600"/>
          <w:tab w:val="right" w:pos="8640"/>
        </w:tabs>
        <w:rPr>
          <w:b/>
        </w:rPr>
      </w:pPr>
      <w:r w:rsidRPr="00B80B57">
        <w:rPr>
          <w:b/>
        </w:rPr>
        <w:lastRenderedPageBreak/>
        <w:t>MEMORANDUM</w:t>
      </w:r>
      <w:r w:rsidR="002E724B">
        <w:rPr>
          <w:b/>
        </w:rPr>
        <w:t xml:space="preserve"> – EXAMPLE </w:t>
      </w:r>
    </w:p>
    <w:p w14:paraId="529E8994" w14:textId="77777777" w:rsidR="00B80B57" w:rsidRPr="00B80B57" w:rsidRDefault="00B80B57" w:rsidP="00B80B57">
      <w:pPr>
        <w:widowControl w:val="0"/>
        <w:tabs>
          <w:tab w:val="left" w:pos="1"/>
          <w:tab w:val="left" w:pos="720"/>
          <w:tab w:val="left" w:pos="3600"/>
          <w:tab w:val="right" w:pos="8640"/>
        </w:tabs>
      </w:pPr>
    </w:p>
    <w:p w14:paraId="2710C7A9"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TO:</w:t>
      </w:r>
      <w:r w:rsidRPr="00B80B57">
        <w:rPr>
          <w:rFonts w:ascii="Times New Roman" w:hAnsi="Times New Roman"/>
          <w:b/>
          <w:szCs w:val="24"/>
        </w:rPr>
        <w:tab/>
      </w:r>
      <w:r w:rsidRPr="00B80B57">
        <w:rPr>
          <w:rFonts w:ascii="Times New Roman" w:hAnsi="Times New Roman"/>
          <w:b/>
          <w:szCs w:val="24"/>
        </w:rPr>
        <w:tab/>
      </w:r>
      <w:r w:rsidR="000F3283">
        <w:rPr>
          <w:rFonts w:ascii="Times New Roman" w:hAnsi="Times New Roman"/>
          <w:b/>
          <w:szCs w:val="24"/>
        </w:rPr>
        <w:t>Hilary Nolan</w:t>
      </w:r>
    </w:p>
    <w:p w14:paraId="49C87084" w14:textId="77777777" w:rsidR="00B80B57" w:rsidRPr="00B80B57" w:rsidRDefault="00B80B57" w:rsidP="00B80B57">
      <w:pPr>
        <w:widowControl w:val="0"/>
        <w:tabs>
          <w:tab w:val="left" w:pos="1"/>
          <w:tab w:val="left" w:pos="720"/>
          <w:tab w:val="left" w:pos="3600"/>
          <w:tab w:val="right" w:pos="8640"/>
        </w:tabs>
      </w:pPr>
    </w:p>
    <w:p w14:paraId="299154CA" w14:textId="5F10EB46"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FROM:</w:t>
      </w:r>
      <w:r w:rsidRPr="00B80B57">
        <w:rPr>
          <w:rFonts w:ascii="Times New Roman" w:hAnsi="Times New Roman"/>
          <w:b/>
          <w:szCs w:val="24"/>
        </w:rPr>
        <w:tab/>
        <w:t>Jonathan Trumbull</w:t>
      </w:r>
      <w:r w:rsidR="00FC5973">
        <w:rPr>
          <w:rFonts w:ascii="Times New Roman" w:hAnsi="Times New Roman"/>
          <w:b/>
          <w:szCs w:val="24"/>
        </w:rPr>
        <w:t xml:space="preserve"> (section </w:t>
      </w:r>
      <w:r w:rsidR="003319D7">
        <w:rPr>
          <w:rFonts w:ascii="Times New Roman" w:hAnsi="Times New Roman"/>
          <w:b/>
          <w:szCs w:val="24"/>
        </w:rPr>
        <w:t xml:space="preserve">1 and </w:t>
      </w:r>
      <w:r w:rsidR="00A36869">
        <w:rPr>
          <w:rFonts w:ascii="Times New Roman" w:hAnsi="Times New Roman"/>
          <w:b/>
          <w:szCs w:val="24"/>
        </w:rPr>
        <w:t>student id</w:t>
      </w:r>
      <w:r w:rsidR="00FC5973">
        <w:rPr>
          <w:rFonts w:ascii="Times New Roman" w:hAnsi="Times New Roman"/>
          <w:b/>
          <w:szCs w:val="24"/>
        </w:rPr>
        <w:t>)</w:t>
      </w:r>
    </w:p>
    <w:p w14:paraId="476EA53F" w14:textId="77777777" w:rsidR="00B80B57" w:rsidRPr="00B80B57" w:rsidRDefault="00B80B57" w:rsidP="00B80B57">
      <w:pPr>
        <w:widowControl w:val="0"/>
        <w:tabs>
          <w:tab w:val="left" w:pos="1"/>
          <w:tab w:val="left" w:pos="720"/>
          <w:tab w:val="left" w:pos="3600"/>
          <w:tab w:val="right" w:pos="8640"/>
        </w:tabs>
      </w:pPr>
    </w:p>
    <w:p w14:paraId="7AC62FE2" w14:textId="7C66A116"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DATE:</w:t>
      </w:r>
      <w:r w:rsidRPr="00B80B57">
        <w:rPr>
          <w:rFonts w:ascii="Times New Roman" w:hAnsi="Times New Roman"/>
          <w:b/>
          <w:szCs w:val="24"/>
        </w:rPr>
        <w:tab/>
        <w:t>January 10, 20</w:t>
      </w:r>
      <w:r w:rsidR="00A36869">
        <w:rPr>
          <w:rFonts w:ascii="Times New Roman" w:hAnsi="Times New Roman"/>
          <w:b/>
          <w:szCs w:val="24"/>
        </w:rPr>
        <w:t>21</w:t>
      </w:r>
    </w:p>
    <w:p w14:paraId="2027F4AE" w14:textId="77777777" w:rsidR="00B80B57" w:rsidRPr="00B80B57" w:rsidRDefault="00B80B57" w:rsidP="00B80B57">
      <w:pPr>
        <w:widowControl w:val="0"/>
        <w:tabs>
          <w:tab w:val="left" w:pos="1"/>
          <w:tab w:val="left" w:pos="720"/>
          <w:tab w:val="left" w:pos="3600"/>
          <w:tab w:val="right" w:pos="8640"/>
        </w:tabs>
      </w:pPr>
    </w:p>
    <w:p w14:paraId="37E26930"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RE:</w:t>
      </w:r>
      <w:r w:rsidRPr="00B80B57">
        <w:rPr>
          <w:rFonts w:ascii="Times New Roman" w:hAnsi="Times New Roman"/>
          <w:b/>
          <w:szCs w:val="24"/>
        </w:rPr>
        <w:tab/>
      </w:r>
      <w:r w:rsidRPr="00B80B57">
        <w:rPr>
          <w:rFonts w:ascii="Times New Roman" w:hAnsi="Times New Roman"/>
          <w:b/>
          <w:szCs w:val="24"/>
        </w:rPr>
        <w:tab/>
        <w:t>Sergeant-Major’s Pricing Strategy</w:t>
      </w:r>
    </w:p>
    <w:p w14:paraId="03EA3633" w14:textId="77777777" w:rsidR="00B80B57" w:rsidRPr="00B80B57" w:rsidRDefault="00B80B57" w:rsidP="00B80B57">
      <w:pPr>
        <w:pStyle w:val="BodyText"/>
        <w:pBdr>
          <w:bottom w:val="single" w:sz="12" w:space="1" w:color="auto"/>
        </w:pBdr>
        <w:spacing w:after="0"/>
        <w:rPr>
          <w:rFonts w:ascii="Times New Roman" w:hAnsi="Times New Roman"/>
          <w:szCs w:val="24"/>
        </w:rPr>
      </w:pPr>
    </w:p>
    <w:p w14:paraId="4B2DFB3F" w14:textId="77777777" w:rsidR="00B80B57" w:rsidRPr="00B80B57" w:rsidRDefault="00B80B57" w:rsidP="00B80B57">
      <w:pPr>
        <w:pStyle w:val="BodyText"/>
        <w:spacing w:after="0"/>
        <w:rPr>
          <w:rFonts w:ascii="Times New Roman" w:hAnsi="Times New Roman"/>
          <w:szCs w:val="24"/>
        </w:rPr>
      </w:pPr>
    </w:p>
    <w:p w14:paraId="3E0C8CFC" w14:textId="77777777" w:rsidR="00B80B57" w:rsidRPr="00B80B57" w:rsidRDefault="00B80B57" w:rsidP="00B80B57">
      <w:pPr>
        <w:pStyle w:val="BodyText"/>
        <w:spacing w:after="0"/>
        <w:rPr>
          <w:rFonts w:ascii="Times New Roman" w:hAnsi="Times New Roman"/>
          <w:szCs w:val="24"/>
        </w:rPr>
      </w:pPr>
      <w:r w:rsidRPr="00B80B57">
        <w:rPr>
          <w:rFonts w:ascii="Times New Roman" w:hAnsi="Times New Roman"/>
          <w:szCs w:val="24"/>
        </w:rPr>
        <w:t>Excessive discounting and price competition is eroding Sergeant-Major’s profits, hurting brand equity and raising production costs. To address these issues, Sergeant Major’s should move to an everyday-low price strategy.</w:t>
      </w:r>
    </w:p>
    <w:p w14:paraId="02896502" w14:textId="77777777" w:rsidR="00B80B57" w:rsidRPr="00B80B57" w:rsidRDefault="00B80B57" w:rsidP="00B80B57">
      <w:pPr>
        <w:widowControl w:val="0"/>
        <w:tabs>
          <w:tab w:val="left" w:pos="1"/>
          <w:tab w:val="left" w:pos="720"/>
          <w:tab w:val="left" w:pos="3600"/>
          <w:tab w:val="right" w:pos="8640"/>
        </w:tabs>
      </w:pPr>
    </w:p>
    <w:p w14:paraId="6BF4BFD0"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Background</w:t>
      </w:r>
    </w:p>
    <w:p w14:paraId="276F7059" w14:textId="77777777" w:rsidR="00B80B57" w:rsidRPr="00B80B57" w:rsidRDefault="00B80B57" w:rsidP="00B80B57">
      <w:pPr>
        <w:pStyle w:val="BodyText"/>
        <w:spacing w:after="0"/>
        <w:rPr>
          <w:rFonts w:ascii="Times New Roman" w:hAnsi="Times New Roman"/>
          <w:szCs w:val="24"/>
        </w:rPr>
      </w:pPr>
      <w:r w:rsidRPr="00B80B57">
        <w:rPr>
          <w:rFonts w:ascii="Times New Roman" w:hAnsi="Times New Roman"/>
          <w:szCs w:val="24"/>
        </w:rPr>
        <w:t xml:space="preserve">Flat growth in the dog-food industry and manufacturer overcapacity has created intense price competition in the market. The failure of retailers to fully pass through our price discounts has reduced unit contributions without substantially increasing volume. Increased discounting (up to 15%) has eroded brand loyalty and threatens our premium positioning. </w:t>
      </w:r>
    </w:p>
    <w:p w14:paraId="7935D262" w14:textId="77777777" w:rsidR="00B80B57" w:rsidRPr="00063D22" w:rsidRDefault="00B80B57" w:rsidP="00B80B57">
      <w:pPr>
        <w:pStyle w:val="BodyText"/>
        <w:spacing w:after="0"/>
        <w:rPr>
          <w:rFonts w:ascii="Times New Roman" w:hAnsi="Times New Roman"/>
          <w:szCs w:val="24"/>
        </w:rPr>
      </w:pPr>
    </w:p>
    <w:p w14:paraId="20D4E174"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Recommendation</w:t>
      </w:r>
    </w:p>
    <w:p w14:paraId="21D9EFB1" w14:textId="77777777" w:rsidR="00B80B57" w:rsidRPr="00B80B57" w:rsidRDefault="00B80B57" w:rsidP="00B80B57">
      <w:pPr>
        <w:pStyle w:val="BodyText"/>
        <w:spacing w:after="0"/>
        <w:rPr>
          <w:rFonts w:ascii="Times New Roman" w:hAnsi="Times New Roman"/>
          <w:szCs w:val="24"/>
        </w:rPr>
      </w:pPr>
      <w:r w:rsidRPr="00B80B57">
        <w:rPr>
          <w:rFonts w:ascii="Times New Roman" w:hAnsi="Times New Roman"/>
          <w:szCs w:val="24"/>
        </w:rPr>
        <w:t>Sergeant Major’s should stop discounting its products and switch to an everyday-low price strategy. In particular, Sergeant Major’s should reduce its wholesale case price by 10% to $16.65, eliminate promotional price discounts while holding other advertising expenditure constant (see Strategy 3, Exhibit A).</w:t>
      </w:r>
    </w:p>
    <w:p w14:paraId="40CD16E4" w14:textId="77777777" w:rsidR="00B80B57" w:rsidRPr="00B80B57" w:rsidRDefault="00B80B57" w:rsidP="00B80B57">
      <w:pPr>
        <w:pStyle w:val="BodyText"/>
        <w:spacing w:after="0"/>
        <w:rPr>
          <w:rFonts w:ascii="Times New Roman" w:hAnsi="Times New Roman"/>
          <w:b/>
          <w:szCs w:val="24"/>
        </w:rPr>
      </w:pPr>
    </w:p>
    <w:p w14:paraId="16F40E82"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Basis for Recommendation</w:t>
      </w:r>
    </w:p>
    <w:p w14:paraId="2BDD575C" w14:textId="77777777" w:rsidR="00B80B57" w:rsidRPr="00B80B57" w:rsidRDefault="00B80B57" w:rsidP="00B80B57">
      <w:pPr>
        <w:pStyle w:val="BodyText"/>
        <w:numPr>
          <w:ilvl w:val="0"/>
          <w:numId w:val="3"/>
        </w:numPr>
        <w:tabs>
          <w:tab w:val="clear" w:pos="720"/>
        </w:tabs>
        <w:spacing w:after="0"/>
        <w:ind w:left="360"/>
        <w:rPr>
          <w:rFonts w:ascii="Times New Roman" w:hAnsi="Times New Roman"/>
          <w:szCs w:val="24"/>
        </w:rPr>
      </w:pPr>
      <w:r w:rsidRPr="00B80B57">
        <w:rPr>
          <w:rFonts w:ascii="Times New Roman" w:hAnsi="Times New Roman"/>
          <w:szCs w:val="24"/>
        </w:rPr>
        <w:t>Failure to take action now will lead to continued declines in profits and do long-term damage to our brand equity (See Strategy 1, Exhibit A).</w:t>
      </w:r>
    </w:p>
    <w:p w14:paraId="656D3EDC" w14:textId="77777777" w:rsidR="00B80B57" w:rsidRPr="00B80B57" w:rsidRDefault="00B80B57" w:rsidP="00B80B57">
      <w:pPr>
        <w:pStyle w:val="BodyText"/>
        <w:numPr>
          <w:ilvl w:val="0"/>
          <w:numId w:val="3"/>
        </w:numPr>
        <w:tabs>
          <w:tab w:val="clear" w:pos="720"/>
        </w:tabs>
        <w:spacing w:after="0"/>
        <w:ind w:left="360"/>
        <w:rPr>
          <w:rFonts w:ascii="Times New Roman" w:hAnsi="Times New Roman"/>
          <w:szCs w:val="24"/>
        </w:rPr>
      </w:pPr>
      <w:r w:rsidRPr="00B80B57">
        <w:rPr>
          <w:rFonts w:ascii="Times New Roman" w:hAnsi="Times New Roman"/>
          <w:szCs w:val="24"/>
        </w:rPr>
        <w:t>Lack of a stable price structure increases the variability of demand for our products and production costs.</w:t>
      </w:r>
    </w:p>
    <w:p w14:paraId="2B1160FB" w14:textId="77777777" w:rsidR="00B80B57" w:rsidRPr="00B80B57" w:rsidRDefault="00B80B57" w:rsidP="00B80B57">
      <w:pPr>
        <w:pStyle w:val="BodyText"/>
        <w:numPr>
          <w:ilvl w:val="0"/>
          <w:numId w:val="3"/>
        </w:numPr>
        <w:tabs>
          <w:tab w:val="clear" w:pos="720"/>
        </w:tabs>
        <w:spacing w:after="0"/>
        <w:ind w:left="360"/>
        <w:rPr>
          <w:rFonts w:ascii="Times New Roman" w:hAnsi="Times New Roman"/>
          <w:szCs w:val="24"/>
        </w:rPr>
      </w:pPr>
      <w:r w:rsidRPr="00B80B57">
        <w:rPr>
          <w:rFonts w:ascii="Times New Roman" w:hAnsi="Times New Roman"/>
          <w:szCs w:val="24"/>
        </w:rPr>
        <w:t>Alternative strategies risk alienating retailers and provoking competitors to undercut our prices (See Strategies 2a and 2b, Exhibit A).</w:t>
      </w:r>
    </w:p>
    <w:p w14:paraId="54C2359B" w14:textId="77777777" w:rsidR="00B80B57" w:rsidRPr="00B80B57" w:rsidRDefault="00B80B57" w:rsidP="00B80B57">
      <w:pPr>
        <w:pStyle w:val="BodyText"/>
        <w:spacing w:after="0"/>
        <w:rPr>
          <w:rFonts w:ascii="Times New Roman" w:hAnsi="Times New Roman"/>
          <w:b/>
          <w:szCs w:val="24"/>
        </w:rPr>
      </w:pPr>
    </w:p>
    <w:p w14:paraId="398F4C88"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Assumptions and Risks</w:t>
      </w:r>
    </w:p>
    <w:p w14:paraId="4977D359" w14:textId="77777777" w:rsidR="00B80B57" w:rsidRPr="00B80B57" w:rsidRDefault="00B80B57" w:rsidP="00B80B57">
      <w:pPr>
        <w:pStyle w:val="BodyText"/>
        <w:spacing w:after="0"/>
        <w:rPr>
          <w:rFonts w:ascii="Times New Roman" w:hAnsi="Times New Roman"/>
          <w:szCs w:val="24"/>
        </w:rPr>
      </w:pPr>
      <w:r w:rsidRPr="00B80B57">
        <w:rPr>
          <w:rFonts w:ascii="Times New Roman" w:hAnsi="Times New Roman"/>
          <w:szCs w:val="24"/>
        </w:rPr>
        <w:t>The recommended plan assumes that we will be able to maintain current volume with a stable, but lower, list price. Retailers may still retaliate by taking away shelf space. Competitors may seek to undercut our strategy through continued discounting. It will be important to convince retailers that the new pricing policy is in their best interest.</w:t>
      </w:r>
    </w:p>
    <w:p w14:paraId="14F3E449" w14:textId="77777777" w:rsidR="00B80B57" w:rsidRPr="00B80B57" w:rsidRDefault="00B80B57" w:rsidP="00B80B57">
      <w:pPr>
        <w:pStyle w:val="BodyText"/>
        <w:spacing w:after="0"/>
        <w:rPr>
          <w:rFonts w:ascii="Times New Roman" w:hAnsi="Times New Roman"/>
          <w:b/>
          <w:szCs w:val="24"/>
        </w:rPr>
      </w:pPr>
    </w:p>
    <w:p w14:paraId="6B898E06" w14:textId="77777777" w:rsidR="00B80B57" w:rsidRPr="00B80B57" w:rsidRDefault="00B80B57" w:rsidP="00B80B57">
      <w:pPr>
        <w:pStyle w:val="BodyText"/>
        <w:spacing w:after="0"/>
        <w:rPr>
          <w:rFonts w:ascii="Times New Roman" w:hAnsi="Times New Roman"/>
          <w:b/>
          <w:szCs w:val="24"/>
        </w:rPr>
      </w:pPr>
      <w:r w:rsidRPr="00B80B57">
        <w:rPr>
          <w:rFonts w:ascii="Times New Roman" w:hAnsi="Times New Roman"/>
          <w:b/>
          <w:szCs w:val="24"/>
        </w:rPr>
        <w:t>Next Steps</w:t>
      </w:r>
    </w:p>
    <w:p w14:paraId="171A5D4A" w14:textId="77777777" w:rsidR="00B80B57" w:rsidRDefault="00B80B57" w:rsidP="00B80B57">
      <w:pPr>
        <w:pStyle w:val="BodyText"/>
        <w:spacing w:after="0"/>
      </w:pPr>
      <w:r w:rsidRPr="00B80B57">
        <w:rPr>
          <w:rFonts w:ascii="Times New Roman" w:hAnsi="Times New Roman"/>
          <w:szCs w:val="24"/>
        </w:rPr>
        <w:t>Start by using the sales force to educate retailers about the advantages of the new pricing policy. In three months, lower the wholesale case price to $16.65 and focus advertising expenditures on informing consumers of the advantages of everyday-low pricing. In six months, evaluate the effectiveness of the new strategy in terms of profits, brand equity and production costs.</w:t>
      </w:r>
      <w:r>
        <w:rPr>
          <w:szCs w:val="24"/>
        </w:rPr>
        <w:br w:type="page"/>
      </w:r>
    </w:p>
    <w:tbl>
      <w:tblPr>
        <w:tblW w:w="11630" w:type="dxa"/>
        <w:tblInd w:w="93" w:type="dxa"/>
        <w:tblLook w:val="04A0" w:firstRow="1" w:lastRow="0" w:firstColumn="1" w:lastColumn="0" w:noHBand="0" w:noVBand="1"/>
      </w:tblPr>
      <w:tblGrid>
        <w:gridCol w:w="271"/>
        <w:gridCol w:w="2790"/>
        <w:gridCol w:w="1316"/>
        <w:gridCol w:w="1316"/>
        <w:gridCol w:w="1316"/>
        <w:gridCol w:w="1316"/>
        <w:gridCol w:w="1316"/>
        <w:gridCol w:w="1300"/>
        <w:gridCol w:w="1300"/>
      </w:tblGrid>
      <w:tr w:rsidR="003319D7" w14:paraId="538226A6" w14:textId="77777777" w:rsidTr="003319D7">
        <w:trPr>
          <w:trHeight w:val="315"/>
        </w:trPr>
        <w:tc>
          <w:tcPr>
            <w:tcW w:w="9030" w:type="dxa"/>
            <w:gridSpan w:val="7"/>
            <w:tcBorders>
              <w:top w:val="nil"/>
              <w:left w:val="nil"/>
              <w:bottom w:val="nil"/>
              <w:right w:val="nil"/>
            </w:tcBorders>
            <w:shd w:val="clear" w:color="auto" w:fill="auto"/>
            <w:noWrap/>
            <w:vAlign w:val="bottom"/>
            <w:hideMark/>
          </w:tcPr>
          <w:p w14:paraId="6979A2F1" w14:textId="77777777" w:rsidR="003319D7" w:rsidRPr="003319D7" w:rsidRDefault="003319D7">
            <w:pPr>
              <w:rPr>
                <w:b/>
                <w:bCs/>
                <w:sz w:val="22"/>
                <w:szCs w:val="22"/>
              </w:rPr>
            </w:pPr>
            <w:r w:rsidRPr="003319D7">
              <w:rPr>
                <w:b/>
                <w:bCs/>
                <w:sz w:val="22"/>
                <w:szCs w:val="22"/>
              </w:rPr>
              <w:lastRenderedPageBreak/>
              <w:t>Exhibit A: Pro-Forma Income Statements for Alternative Strategies</w:t>
            </w:r>
          </w:p>
        </w:tc>
        <w:tc>
          <w:tcPr>
            <w:tcW w:w="1300" w:type="dxa"/>
            <w:tcBorders>
              <w:top w:val="nil"/>
              <w:left w:val="nil"/>
              <w:bottom w:val="nil"/>
              <w:right w:val="nil"/>
            </w:tcBorders>
            <w:shd w:val="clear" w:color="auto" w:fill="auto"/>
            <w:noWrap/>
            <w:vAlign w:val="bottom"/>
            <w:hideMark/>
          </w:tcPr>
          <w:p w14:paraId="7A6CE731" w14:textId="77777777" w:rsidR="003319D7" w:rsidRPr="003319D7" w:rsidRDefault="003319D7">
            <w:pPr>
              <w:rPr>
                <w:sz w:val="22"/>
                <w:szCs w:val="22"/>
              </w:rPr>
            </w:pPr>
          </w:p>
        </w:tc>
        <w:tc>
          <w:tcPr>
            <w:tcW w:w="1300" w:type="dxa"/>
            <w:tcBorders>
              <w:top w:val="nil"/>
              <w:left w:val="nil"/>
              <w:bottom w:val="nil"/>
              <w:right w:val="nil"/>
            </w:tcBorders>
            <w:shd w:val="clear" w:color="auto" w:fill="auto"/>
            <w:noWrap/>
            <w:vAlign w:val="bottom"/>
            <w:hideMark/>
          </w:tcPr>
          <w:p w14:paraId="3EEE355E" w14:textId="77777777" w:rsidR="003319D7" w:rsidRDefault="003319D7"/>
        </w:tc>
      </w:tr>
      <w:tr w:rsidR="003319D7" w14:paraId="01166EA2" w14:textId="77777777" w:rsidTr="003319D7">
        <w:trPr>
          <w:trHeight w:val="315"/>
        </w:trPr>
        <w:tc>
          <w:tcPr>
            <w:tcW w:w="90" w:type="dxa"/>
            <w:tcBorders>
              <w:top w:val="nil"/>
              <w:left w:val="nil"/>
              <w:bottom w:val="nil"/>
              <w:right w:val="nil"/>
            </w:tcBorders>
            <w:shd w:val="clear" w:color="auto" w:fill="auto"/>
            <w:noWrap/>
            <w:vAlign w:val="bottom"/>
            <w:hideMark/>
          </w:tcPr>
          <w:p w14:paraId="43117D6E"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1105B79C"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3619C90" w14:textId="77777777" w:rsidR="003319D7" w:rsidRPr="003319D7" w:rsidRDefault="003319D7">
            <w:pPr>
              <w:jc w:val="center"/>
              <w:rPr>
                <w:sz w:val="22"/>
                <w:szCs w:val="22"/>
              </w:rPr>
            </w:pPr>
          </w:p>
        </w:tc>
        <w:tc>
          <w:tcPr>
            <w:tcW w:w="1230" w:type="dxa"/>
            <w:tcBorders>
              <w:top w:val="nil"/>
              <w:left w:val="nil"/>
              <w:bottom w:val="nil"/>
              <w:right w:val="nil"/>
            </w:tcBorders>
            <w:shd w:val="clear" w:color="auto" w:fill="auto"/>
            <w:noWrap/>
            <w:vAlign w:val="bottom"/>
            <w:hideMark/>
          </w:tcPr>
          <w:p w14:paraId="72BFFF53" w14:textId="77777777" w:rsidR="003319D7" w:rsidRPr="003319D7" w:rsidRDefault="003319D7">
            <w:pPr>
              <w:jc w:val="center"/>
              <w:rPr>
                <w:sz w:val="22"/>
                <w:szCs w:val="22"/>
                <w:u w:val="single"/>
              </w:rPr>
            </w:pPr>
            <w:r w:rsidRPr="003319D7">
              <w:rPr>
                <w:sz w:val="22"/>
                <w:szCs w:val="22"/>
                <w:u w:val="single"/>
              </w:rPr>
              <w:t>Strategy 1</w:t>
            </w:r>
          </w:p>
        </w:tc>
        <w:tc>
          <w:tcPr>
            <w:tcW w:w="1230" w:type="dxa"/>
            <w:tcBorders>
              <w:top w:val="nil"/>
              <w:left w:val="nil"/>
              <w:bottom w:val="nil"/>
              <w:right w:val="nil"/>
            </w:tcBorders>
            <w:shd w:val="clear" w:color="auto" w:fill="auto"/>
            <w:noWrap/>
            <w:vAlign w:val="bottom"/>
            <w:hideMark/>
          </w:tcPr>
          <w:p w14:paraId="4AB30A23" w14:textId="77777777" w:rsidR="003319D7" w:rsidRPr="003319D7" w:rsidRDefault="003319D7">
            <w:pPr>
              <w:jc w:val="center"/>
              <w:rPr>
                <w:sz w:val="22"/>
                <w:szCs w:val="22"/>
                <w:u w:val="single"/>
              </w:rPr>
            </w:pPr>
            <w:r w:rsidRPr="003319D7">
              <w:rPr>
                <w:sz w:val="22"/>
                <w:szCs w:val="22"/>
                <w:u w:val="single"/>
              </w:rPr>
              <w:t>Strategy 2a</w:t>
            </w:r>
          </w:p>
        </w:tc>
        <w:tc>
          <w:tcPr>
            <w:tcW w:w="1230" w:type="dxa"/>
            <w:tcBorders>
              <w:top w:val="nil"/>
              <w:left w:val="nil"/>
              <w:bottom w:val="nil"/>
              <w:right w:val="nil"/>
            </w:tcBorders>
            <w:shd w:val="clear" w:color="auto" w:fill="auto"/>
            <w:noWrap/>
            <w:vAlign w:val="bottom"/>
            <w:hideMark/>
          </w:tcPr>
          <w:p w14:paraId="5198CBA3" w14:textId="77777777" w:rsidR="003319D7" w:rsidRPr="003319D7" w:rsidRDefault="003319D7">
            <w:pPr>
              <w:jc w:val="center"/>
              <w:rPr>
                <w:sz w:val="22"/>
                <w:szCs w:val="22"/>
                <w:u w:val="single"/>
              </w:rPr>
            </w:pPr>
            <w:r w:rsidRPr="003319D7">
              <w:rPr>
                <w:sz w:val="22"/>
                <w:szCs w:val="22"/>
                <w:u w:val="single"/>
              </w:rPr>
              <w:t>Strategy 2b</w:t>
            </w:r>
          </w:p>
        </w:tc>
        <w:tc>
          <w:tcPr>
            <w:tcW w:w="1230" w:type="dxa"/>
            <w:tcBorders>
              <w:top w:val="nil"/>
              <w:left w:val="nil"/>
              <w:bottom w:val="nil"/>
              <w:right w:val="nil"/>
            </w:tcBorders>
            <w:shd w:val="clear" w:color="auto" w:fill="auto"/>
            <w:noWrap/>
            <w:vAlign w:val="bottom"/>
            <w:hideMark/>
          </w:tcPr>
          <w:p w14:paraId="6DC90DC5" w14:textId="77777777" w:rsidR="003319D7" w:rsidRPr="003319D7" w:rsidRDefault="003319D7">
            <w:pPr>
              <w:jc w:val="center"/>
              <w:rPr>
                <w:sz w:val="22"/>
                <w:szCs w:val="22"/>
                <w:u w:val="single"/>
              </w:rPr>
            </w:pPr>
            <w:r w:rsidRPr="003319D7">
              <w:rPr>
                <w:sz w:val="22"/>
                <w:szCs w:val="22"/>
                <w:u w:val="single"/>
              </w:rPr>
              <w:t>Strategy3</w:t>
            </w:r>
          </w:p>
        </w:tc>
        <w:tc>
          <w:tcPr>
            <w:tcW w:w="1300" w:type="dxa"/>
            <w:vAlign w:val="center"/>
            <w:hideMark/>
          </w:tcPr>
          <w:p w14:paraId="55222B70" w14:textId="77777777" w:rsidR="003319D7" w:rsidRPr="003319D7" w:rsidRDefault="003319D7">
            <w:pPr>
              <w:rPr>
                <w:sz w:val="22"/>
                <w:szCs w:val="22"/>
              </w:rPr>
            </w:pPr>
          </w:p>
        </w:tc>
        <w:tc>
          <w:tcPr>
            <w:tcW w:w="1300" w:type="dxa"/>
            <w:vAlign w:val="center"/>
            <w:hideMark/>
          </w:tcPr>
          <w:p w14:paraId="1AE93EAF" w14:textId="77777777" w:rsidR="003319D7" w:rsidRDefault="003319D7">
            <w:pPr>
              <w:rPr>
                <w:sz w:val="20"/>
                <w:szCs w:val="20"/>
              </w:rPr>
            </w:pPr>
          </w:p>
        </w:tc>
      </w:tr>
      <w:tr w:rsidR="003319D7" w14:paraId="29E51DDF" w14:textId="77777777" w:rsidTr="003319D7">
        <w:trPr>
          <w:trHeight w:val="315"/>
        </w:trPr>
        <w:tc>
          <w:tcPr>
            <w:tcW w:w="90" w:type="dxa"/>
            <w:tcBorders>
              <w:top w:val="nil"/>
              <w:left w:val="nil"/>
              <w:bottom w:val="single" w:sz="4" w:space="0" w:color="auto"/>
              <w:right w:val="nil"/>
            </w:tcBorders>
            <w:shd w:val="clear" w:color="auto" w:fill="auto"/>
            <w:noWrap/>
            <w:vAlign w:val="bottom"/>
            <w:hideMark/>
          </w:tcPr>
          <w:p w14:paraId="549EF306" w14:textId="77777777" w:rsidR="003319D7" w:rsidRPr="003319D7" w:rsidRDefault="003319D7">
            <w:pPr>
              <w:rPr>
                <w:sz w:val="22"/>
                <w:szCs w:val="22"/>
              </w:rPr>
            </w:pPr>
            <w:r w:rsidRPr="003319D7">
              <w:rPr>
                <w:sz w:val="22"/>
                <w:szCs w:val="22"/>
              </w:rPr>
              <w:t> </w:t>
            </w:r>
          </w:p>
        </w:tc>
        <w:tc>
          <w:tcPr>
            <w:tcW w:w="2790" w:type="dxa"/>
            <w:tcBorders>
              <w:top w:val="nil"/>
              <w:left w:val="nil"/>
              <w:bottom w:val="single" w:sz="4" w:space="0" w:color="auto"/>
              <w:right w:val="nil"/>
            </w:tcBorders>
            <w:shd w:val="clear" w:color="auto" w:fill="auto"/>
            <w:noWrap/>
            <w:vAlign w:val="bottom"/>
            <w:hideMark/>
          </w:tcPr>
          <w:p w14:paraId="70DE1388" w14:textId="77777777" w:rsidR="003319D7" w:rsidRPr="003319D7" w:rsidRDefault="003319D7">
            <w:pPr>
              <w:rPr>
                <w:sz w:val="22"/>
                <w:szCs w:val="22"/>
              </w:rPr>
            </w:pPr>
            <w:r w:rsidRPr="003319D7">
              <w:rPr>
                <w:sz w:val="22"/>
                <w:szCs w:val="22"/>
              </w:rPr>
              <w:t> </w:t>
            </w:r>
          </w:p>
        </w:tc>
        <w:tc>
          <w:tcPr>
            <w:tcW w:w="1230" w:type="dxa"/>
            <w:tcBorders>
              <w:top w:val="nil"/>
              <w:left w:val="nil"/>
              <w:bottom w:val="single" w:sz="4" w:space="0" w:color="auto"/>
              <w:right w:val="nil"/>
            </w:tcBorders>
            <w:shd w:val="clear" w:color="auto" w:fill="auto"/>
            <w:noWrap/>
            <w:vAlign w:val="bottom"/>
            <w:hideMark/>
          </w:tcPr>
          <w:p w14:paraId="12A0325C" w14:textId="77777777" w:rsidR="003319D7" w:rsidRPr="003319D7" w:rsidRDefault="003319D7">
            <w:pPr>
              <w:jc w:val="center"/>
              <w:rPr>
                <w:sz w:val="22"/>
                <w:szCs w:val="22"/>
              </w:rPr>
            </w:pPr>
            <w:r w:rsidRPr="003319D7">
              <w:rPr>
                <w:sz w:val="22"/>
                <w:szCs w:val="22"/>
              </w:rPr>
              <w:t>1992</w:t>
            </w:r>
          </w:p>
        </w:tc>
        <w:tc>
          <w:tcPr>
            <w:tcW w:w="4920" w:type="dxa"/>
            <w:gridSpan w:val="4"/>
            <w:tcBorders>
              <w:top w:val="nil"/>
              <w:left w:val="nil"/>
              <w:bottom w:val="single" w:sz="4" w:space="0" w:color="auto"/>
              <w:right w:val="nil"/>
            </w:tcBorders>
            <w:shd w:val="clear" w:color="auto" w:fill="auto"/>
            <w:noWrap/>
            <w:vAlign w:val="bottom"/>
            <w:hideMark/>
          </w:tcPr>
          <w:p w14:paraId="26B8A0E8" w14:textId="77777777" w:rsidR="003319D7" w:rsidRPr="003319D7" w:rsidRDefault="003319D7">
            <w:pPr>
              <w:jc w:val="center"/>
              <w:rPr>
                <w:sz w:val="22"/>
                <w:szCs w:val="22"/>
              </w:rPr>
            </w:pPr>
            <w:r w:rsidRPr="003319D7">
              <w:rPr>
                <w:sz w:val="22"/>
                <w:szCs w:val="22"/>
              </w:rPr>
              <w:t>1993</w:t>
            </w:r>
          </w:p>
        </w:tc>
        <w:tc>
          <w:tcPr>
            <w:tcW w:w="1300" w:type="dxa"/>
            <w:vAlign w:val="center"/>
            <w:hideMark/>
          </w:tcPr>
          <w:p w14:paraId="1401A193" w14:textId="77777777" w:rsidR="003319D7" w:rsidRPr="003319D7" w:rsidRDefault="003319D7">
            <w:pPr>
              <w:rPr>
                <w:sz w:val="22"/>
                <w:szCs w:val="22"/>
              </w:rPr>
            </w:pPr>
          </w:p>
        </w:tc>
        <w:tc>
          <w:tcPr>
            <w:tcW w:w="1300" w:type="dxa"/>
            <w:vAlign w:val="center"/>
            <w:hideMark/>
          </w:tcPr>
          <w:p w14:paraId="1DA04E36" w14:textId="77777777" w:rsidR="003319D7" w:rsidRDefault="003319D7">
            <w:pPr>
              <w:rPr>
                <w:sz w:val="20"/>
                <w:szCs w:val="20"/>
              </w:rPr>
            </w:pPr>
          </w:p>
        </w:tc>
      </w:tr>
      <w:tr w:rsidR="003319D7" w14:paraId="33469334" w14:textId="77777777" w:rsidTr="003319D7">
        <w:trPr>
          <w:trHeight w:val="315"/>
        </w:trPr>
        <w:tc>
          <w:tcPr>
            <w:tcW w:w="2880" w:type="dxa"/>
            <w:gridSpan w:val="2"/>
            <w:tcBorders>
              <w:top w:val="nil"/>
              <w:left w:val="nil"/>
              <w:bottom w:val="nil"/>
              <w:right w:val="nil"/>
            </w:tcBorders>
            <w:shd w:val="clear" w:color="auto" w:fill="auto"/>
            <w:noWrap/>
            <w:vAlign w:val="bottom"/>
            <w:hideMark/>
          </w:tcPr>
          <w:p w14:paraId="55B7CCF3" w14:textId="77777777" w:rsidR="003319D7" w:rsidRPr="003319D7" w:rsidRDefault="003319D7">
            <w:pPr>
              <w:rPr>
                <w:b/>
                <w:bCs/>
                <w:sz w:val="22"/>
                <w:szCs w:val="22"/>
              </w:rPr>
            </w:pPr>
            <w:r w:rsidRPr="003319D7">
              <w:rPr>
                <w:b/>
                <w:bCs/>
                <w:sz w:val="22"/>
                <w:szCs w:val="22"/>
              </w:rPr>
              <w:t>Revenue</w:t>
            </w:r>
          </w:p>
        </w:tc>
        <w:tc>
          <w:tcPr>
            <w:tcW w:w="1230" w:type="dxa"/>
            <w:tcBorders>
              <w:top w:val="nil"/>
              <w:left w:val="nil"/>
              <w:bottom w:val="nil"/>
              <w:right w:val="nil"/>
            </w:tcBorders>
            <w:shd w:val="clear" w:color="auto" w:fill="auto"/>
            <w:noWrap/>
            <w:vAlign w:val="bottom"/>
            <w:hideMark/>
          </w:tcPr>
          <w:p w14:paraId="073E776C"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278285B"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6B0CE6C"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7EBFB3F"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131293F4" w14:textId="77777777" w:rsidR="003319D7" w:rsidRPr="003319D7" w:rsidRDefault="003319D7">
            <w:pPr>
              <w:rPr>
                <w:sz w:val="22"/>
                <w:szCs w:val="22"/>
              </w:rPr>
            </w:pPr>
          </w:p>
        </w:tc>
        <w:tc>
          <w:tcPr>
            <w:tcW w:w="1300" w:type="dxa"/>
            <w:vAlign w:val="center"/>
            <w:hideMark/>
          </w:tcPr>
          <w:p w14:paraId="4AC2B8FA" w14:textId="77777777" w:rsidR="003319D7" w:rsidRPr="003319D7" w:rsidRDefault="003319D7">
            <w:pPr>
              <w:rPr>
                <w:sz w:val="22"/>
                <w:szCs w:val="22"/>
              </w:rPr>
            </w:pPr>
          </w:p>
        </w:tc>
        <w:tc>
          <w:tcPr>
            <w:tcW w:w="1300" w:type="dxa"/>
            <w:vAlign w:val="center"/>
            <w:hideMark/>
          </w:tcPr>
          <w:p w14:paraId="2B3F37A6" w14:textId="77777777" w:rsidR="003319D7" w:rsidRDefault="003319D7">
            <w:pPr>
              <w:rPr>
                <w:sz w:val="20"/>
                <w:szCs w:val="20"/>
              </w:rPr>
            </w:pPr>
          </w:p>
        </w:tc>
      </w:tr>
      <w:tr w:rsidR="003319D7" w14:paraId="13F7A020" w14:textId="77777777" w:rsidTr="003319D7">
        <w:trPr>
          <w:trHeight w:val="315"/>
        </w:trPr>
        <w:tc>
          <w:tcPr>
            <w:tcW w:w="90" w:type="dxa"/>
            <w:tcBorders>
              <w:top w:val="nil"/>
              <w:left w:val="nil"/>
              <w:bottom w:val="nil"/>
              <w:right w:val="nil"/>
            </w:tcBorders>
            <w:shd w:val="clear" w:color="auto" w:fill="auto"/>
            <w:noWrap/>
            <w:vAlign w:val="bottom"/>
            <w:hideMark/>
          </w:tcPr>
          <w:p w14:paraId="3589F8B3"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0916B775" w14:textId="77777777" w:rsidR="003319D7" w:rsidRPr="003319D7" w:rsidRDefault="003319D7">
            <w:pPr>
              <w:rPr>
                <w:sz w:val="22"/>
                <w:szCs w:val="22"/>
              </w:rPr>
            </w:pPr>
            <w:r w:rsidRPr="003319D7">
              <w:rPr>
                <w:sz w:val="22"/>
                <w:szCs w:val="22"/>
              </w:rPr>
              <w:t>Number of Cases Sold</w:t>
            </w:r>
          </w:p>
        </w:tc>
        <w:tc>
          <w:tcPr>
            <w:tcW w:w="1230" w:type="dxa"/>
            <w:tcBorders>
              <w:top w:val="nil"/>
              <w:left w:val="nil"/>
              <w:bottom w:val="nil"/>
              <w:right w:val="nil"/>
            </w:tcBorders>
            <w:shd w:val="clear" w:color="auto" w:fill="auto"/>
            <w:noWrap/>
            <w:vAlign w:val="bottom"/>
            <w:hideMark/>
          </w:tcPr>
          <w:p w14:paraId="4788C178" w14:textId="77777777" w:rsidR="003319D7" w:rsidRPr="003319D7" w:rsidRDefault="003319D7">
            <w:pPr>
              <w:jc w:val="right"/>
              <w:rPr>
                <w:sz w:val="22"/>
                <w:szCs w:val="22"/>
              </w:rPr>
            </w:pPr>
            <w:r w:rsidRPr="003319D7">
              <w:rPr>
                <w:sz w:val="22"/>
                <w:szCs w:val="22"/>
              </w:rPr>
              <w:t>1,126,894</w:t>
            </w:r>
          </w:p>
        </w:tc>
        <w:tc>
          <w:tcPr>
            <w:tcW w:w="1230" w:type="dxa"/>
            <w:tcBorders>
              <w:top w:val="nil"/>
              <w:left w:val="nil"/>
              <w:bottom w:val="nil"/>
              <w:right w:val="nil"/>
            </w:tcBorders>
            <w:shd w:val="clear" w:color="auto" w:fill="auto"/>
            <w:noWrap/>
            <w:vAlign w:val="bottom"/>
            <w:hideMark/>
          </w:tcPr>
          <w:p w14:paraId="6472FABF" w14:textId="77777777" w:rsidR="003319D7" w:rsidRPr="003319D7" w:rsidRDefault="003319D7">
            <w:pPr>
              <w:jc w:val="right"/>
              <w:rPr>
                <w:sz w:val="22"/>
                <w:szCs w:val="22"/>
              </w:rPr>
            </w:pPr>
            <w:r w:rsidRPr="003319D7">
              <w:rPr>
                <w:sz w:val="22"/>
                <w:szCs w:val="22"/>
              </w:rPr>
              <w:t>1,126,894</w:t>
            </w:r>
          </w:p>
        </w:tc>
        <w:tc>
          <w:tcPr>
            <w:tcW w:w="1230" w:type="dxa"/>
            <w:tcBorders>
              <w:top w:val="nil"/>
              <w:left w:val="nil"/>
              <w:bottom w:val="nil"/>
              <w:right w:val="nil"/>
            </w:tcBorders>
            <w:shd w:val="clear" w:color="auto" w:fill="auto"/>
            <w:noWrap/>
            <w:vAlign w:val="bottom"/>
            <w:hideMark/>
          </w:tcPr>
          <w:p w14:paraId="2A0A6FA4" w14:textId="77777777" w:rsidR="003319D7" w:rsidRPr="003319D7" w:rsidRDefault="003319D7">
            <w:pPr>
              <w:jc w:val="right"/>
              <w:rPr>
                <w:sz w:val="22"/>
                <w:szCs w:val="22"/>
              </w:rPr>
            </w:pPr>
            <w:r w:rsidRPr="003319D7">
              <w:rPr>
                <w:sz w:val="22"/>
                <w:szCs w:val="22"/>
              </w:rPr>
              <w:t>1,126,894</w:t>
            </w:r>
          </w:p>
        </w:tc>
        <w:tc>
          <w:tcPr>
            <w:tcW w:w="1230" w:type="dxa"/>
            <w:tcBorders>
              <w:top w:val="nil"/>
              <w:left w:val="nil"/>
              <w:bottom w:val="nil"/>
              <w:right w:val="nil"/>
            </w:tcBorders>
            <w:shd w:val="clear" w:color="auto" w:fill="auto"/>
            <w:noWrap/>
            <w:vAlign w:val="bottom"/>
            <w:hideMark/>
          </w:tcPr>
          <w:p w14:paraId="6D69C2E3" w14:textId="77777777" w:rsidR="003319D7" w:rsidRPr="003319D7" w:rsidRDefault="003319D7">
            <w:pPr>
              <w:jc w:val="right"/>
              <w:rPr>
                <w:sz w:val="22"/>
                <w:szCs w:val="22"/>
              </w:rPr>
            </w:pPr>
            <w:r w:rsidRPr="003319D7">
              <w:rPr>
                <w:sz w:val="22"/>
                <w:szCs w:val="22"/>
              </w:rPr>
              <w:t>1,014,205</w:t>
            </w:r>
          </w:p>
        </w:tc>
        <w:tc>
          <w:tcPr>
            <w:tcW w:w="1230" w:type="dxa"/>
            <w:tcBorders>
              <w:top w:val="nil"/>
              <w:left w:val="nil"/>
              <w:bottom w:val="nil"/>
              <w:right w:val="nil"/>
            </w:tcBorders>
            <w:shd w:val="clear" w:color="auto" w:fill="auto"/>
            <w:noWrap/>
            <w:vAlign w:val="bottom"/>
            <w:hideMark/>
          </w:tcPr>
          <w:p w14:paraId="0D667647" w14:textId="77777777" w:rsidR="003319D7" w:rsidRPr="003319D7" w:rsidRDefault="003319D7">
            <w:pPr>
              <w:jc w:val="right"/>
              <w:rPr>
                <w:sz w:val="22"/>
                <w:szCs w:val="22"/>
              </w:rPr>
            </w:pPr>
            <w:r w:rsidRPr="003319D7">
              <w:rPr>
                <w:sz w:val="22"/>
                <w:szCs w:val="22"/>
              </w:rPr>
              <w:t>1,126,894</w:t>
            </w:r>
          </w:p>
        </w:tc>
        <w:tc>
          <w:tcPr>
            <w:tcW w:w="1300" w:type="dxa"/>
            <w:vAlign w:val="center"/>
            <w:hideMark/>
          </w:tcPr>
          <w:p w14:paraId="2ED4465B" w14:textId="77777777" w:rsidR="003319D7" w:rsidRPr="003319D7" w:rsidRDefault="003319D7">
            <w:pPr>
              <w:rPr>
                <w:sz w:val="22"/>
                <w:szCs w:val="22"/>
              </w:rPr>
            </w:pPr>
          </w:p>
        </w:tc>
        <w:tc>
          <w:tcPr>
            <w:tcW w:w="1300" w:type="dxa"/>
            <w:vAlign w:val="center"/>
            <w:hideMark/>
          </w:tcPr>
          <w:p w14:paraId="209BCC41" w14:textId="77777777" w:rsidR="003319D7" w:rsidRDefault="003319D7">
            <w:pPr>
              <w:rPr>
                <w:sz w:val="20"/>
                <w:szCs w:val="20"/>
              </w:rPr>
            </w:pPr>
          </w:p>
        </w:tc>
      </w:tr>
      <w:tr w:rsidR="003319D7" w14:paraId="256C89F1" w14:textId="77777777" w:rsidTr="003319D7">
        <w:trPr>
          <w:trHeight w:val="315"/>
        </w:trPr>
        <w:tc>
          <w:tcPr>
            <w:tcW w:w="90" w:type="dxa"/>
            <w:tcBorders>
              <w:top w:val="nil"/>
              <w:left w:val="nil"/>
              <w:bottom w:val="nil"/>
              <w:right w:val="nil"/>
            </w:tcBorders>
            <w:shd w:val="clear" w:color="auto" w:fill="auto"/>
            <w:noWrap/>
            <w:vAlign w:val="bottom"/>
            <w:hideMark/>
          </w:tcPr>
          <w:p w14:paraId="1DC69C2E"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67625F29" w14:textId="77777777" w:rsidR="003319D7" w:rsidRPr="003319D7" w:rsidRDefault="003319D7">
            <w:pPr>
              <w:rPr>
                <w:sz w:val="22"/>
                <w:szCs w:val="22"/>
              </w:rPr>
            </w:pPr>
            <w:r w:rsidRPr="003319D7">
              <w:rPr>
                <w:sz w:val="22"/>
                <w:szCs w:val="22"/>
              </w:rPr>
              <w:t>List price per case</w:t>
            </w:r>
          </w:p>
        </w:tc>
        <w:tc>
          <w:tcPr>
            <w:tcW w:w="1230" w:type="dxa"/>
            <w:tcBorders>
              <w:top w:val="nil"/>
              <w:left w:val="nil"/>
              <w:bottom w:val="nil"/>
              <w:right w:val="nil"/>
            </w:tcBorders>
            <w:shd w:val="clear" w:color="auto" w:fill="auto"/>
            <w:noWrap/>
            <w:vAlign w:val="bottom"/>
            <w:hideMark/>
          </w:tcPr>
          <w:p w14:paraId="43E9888D" w14:textId="77777777" w:rsidR="003319D7" w:rsidRPr="003319D7" w:rsidRDefault="003319D7">
            <w:pPr>
              <w:jc w:val="right"/>
              <w:rPr>
                <w:sz w:val="22"/>
                <w:szCs w:val="22"/>
              </w:rPr>
            </w:pPr>
            <w:r w:rsidRPr="003319D7">
              <w:rPr>
                <w:sz w:val="22"/>
                <w:szCs w:val="22"/>
              </w:rPr>
              <w:t>$18.50</w:t>
            </w:r>
          </w:p>
        </w:tc>
        <w:tc>
          <w:tcPr>
            <w:tcW w:w="1230" w:type="dxa"/>
            <w:tcBorders>
              <w:top w:val="nil"/>
              <w:left w:val="nil"/>
              <w:bottom w:val="nil"/>
              <w:right w:val="nil"/>
            </w:tcBorders>
            <w:shd w:val="clear" w:color="auto" w:fill="auto"/>
            <w:noWrap/>
            <w:vAlign w:val="bottom"/>
            <w:hideMark/>
          </w:tcPr>
          <w:p w14:paraId="71286F33" w14:textId="77777777" w:rsidR="003319D7" w:rsidRPr="003319D7" w:rsidRDefault="003319D7">
            <w:pPr>
              <w:jc w:val="right"/>
              <w:rPr>
                <w:sz w:val="22"/>
                <w:szCs w:val="22"/>
              </w:rPr>
            </w:pPr>
            <w:r w:rsidRPr="003319D7">
              <w:rPr>
                <w:sz w:val="22"/>
                <w:szCs w:val="22"/>
              </w:rPr>
              <w:t>$18.50</w:t>
            </w:r>
          </w:p>
        </w:tc>
        <w:tc>
          <w:tcPr>
            <w:tcW w:w="1230" w:type="dxa"/>
            <w:tcBorders>
              <w:top w:val="nil"/>
              <w:left w:val="nil"/>
              <w:bottom w:val="nil"/>
              <w:right w:val="nil"/>
            </w:tcBorders>
            <w:shd w:val="clear" w:color="auto" w:fill="auto"/>
            <w:noWrap/>
            <w:vAlign w:val="bottom"/>
            <w:hideMark/>
          </w:tcPr>
          <w:p w14:paraId="373ED989" w14:textId="77777777" w:rsidR="003319D7" w:rsidRPr="003319D7" w:rsidRDefault="003319D7">
            <w:pPr>
              <w:jc w:val="right"/>
              <w:rPr>
                <w:sz w:val="22"/>
                <w:szCs w:val="22"/>
              </w:rPr>
            </w:pPr>
            <w:r w:rsidRPr="003319D7">
              <w:rPr>
                <w:sz w:val="22"/>
                <w:szCs w:val="22"/>
              </w:rPr>
              <w:t>$18.50</w:t>
            </w:r>
          </w:p>
        </w:tc>
        <w:tc>
          <w:tcPr>
            <w:tcW w:w="1230" w:type="dxa"/>
            <w:tcBorders>
              <w:top w:val="nil"/>
              <w:left w:val="nil"/>
              <w:bottom w:val="nil"/>
              <w:right w:val="nil"/>
            </w:tcBorders>
            <w:shd w:val="clear" w:color="auto" w:fill="auto"/>
            <w:noWrap/>
            <w:vAlign w:val="bottom"/>
            <w:hideMark/>
          </w:tcPr>
          <w:p w14:paraId="012C26BA" w14:textId="77777777" w:rsidR="003319D7" w:rsidRPr="003319D7" w:rsidRDefault="003319D7">
            <w:pPr>
              <w:jc w:val="right"/>
              <w:rPr>
                <w:sz w:val="22"/>
                <w:szCs w:val="22"/>
              </w:rPr>
            </w:pPr>
            <w:r w:rsidRPr="003319D7">
              <w:rPr>
                <w:sz w:val="22"/>
                <w:szCs w:val="22"/>
              </w:rPr>
              <w:t>$18.50</w:t>
            </w:r>
          </w:p>
        </w:tc>
        <w:tc>
          <w:tcPr>
            <w:tcW w:w="1230" w:type="dxa"/>
            <w:tcBorders>
              <w:top w:val="nil"/>
              <w:left w:val="nil"/>
              <w:bottom w:val="nil"/>
              <w:right w:val="nil"/>
            </w:tcBorders>
            <w:shd w:val="clear" w:color="auto" w:fill="auto"/>
            <w:noWrap/>
            <w:vAlign w:val="bottom"/>
            <w:hideMark/>
          </w:tcPr>
          <w:p w14:paraId="15D66BC4" w14:textId="77777777" w:rsidR="003319D7" w:rsidRPr="003319D7" w:rsidRDefault="003319D7">
            <w:pPr>
              <w:jc w:val="right"/>
              <w:rPr>
                <w:sz w:val="22"/>
                <w:szCs w:val="22"/>
              </w:rPr>
            </w:pPr>
            <w:r w:rsidRPr="003319D7">
              <w:rPr>
                <w:sz w:val="22"/>
                <w:szCs w:val="22"/>
              </w:rPr>
              <w:t>16.65</w:t>
            </w:r>
          </w:p>
        </w:tc>
        <w:tc>
          <w:tcPr>
            <w:tcW w:w="1300" w:type="dxa"/>
            <w:vAlign w:val="center"/>
            <w:hideMark/>
          </w:tcPr>
          <w:p w14:paraId="5DF0E88A" w14:textId="77777777" w:rsidR="003319D7" w:rsidRPr="003319D7" w:rsidRDefault="003319D7">
            <w:pPr>
              <w:rPr>
                <w:sz w:val="22"/>
                <w:szCs w:val="22"/>
              </w:rPr>
            </w:pPr>
          </w:p>
        </w:tc>
        <w:tc>
          <w:tcPr>
            <w:tcW w:w="1300" w:type="dxa"/>
            <w:vAlign w:val="center"/>
            <w:hideMark/>
          </w:tcPr>
          <w:p w14:paraId="7E15CD29" w14:textId="77777777" w:rsidR="003319D7" w:rsidRDefault="003319D7">
            <w:pPr>
              <w:rPr>
                <w:sz w:val="20"/>
                <w:szCs w:val="20"/>
              </w:rPr>
            </w:pPr>
          </w:p>
        </w:tc>
      </w:tr>
      <w:tr w:rsidR="003319D7" w14:paraId="1FF1B08C" w14:textId="77777777" w:rsidTr="003319D7">
        <w:trPr>
          <w:trHeight w:val="315"/>
        </w:trPr>
        <w:tc>
          <w:tcPr>
            <w:tcW w:w="90" w:type="dxa"/>
            <w:tcBorders>
              <w:top w:val="nil"/>
              <w:left w:val="nil"/>
              <w:bottom w:val="nil"/>
              <w:right w:val="nil"/>
            </w:tcBorders>
            <w:shd w:val="clear" w:color="auto" w:fill="auto"/>
            <w:noWrap/>
            <w:vAlign w:val="bottom"/>
            <w:hideMark/>
          </w:tcPr>
          <w:p w14:paraId="4FF4B9B1"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7A849EA7" w14:textId="77777777" w:rsidR="003319D7" w:rsidRPr="003319D7" w:rsidRDefault="003319D7">
            <w:pPr>
              <w:rPr>
                <w:sz w:val="22"/>
                <w:szCs w:val="22"/>
              </w:rPr>
            </w:pPr>
            <w:r w:rsidRPr="003319D7">
              <w:rPr>
                <w:sz w:val="22"/>
                <w:szCs w:val="22"/>
              </w:rPr>
              <w:t>Total Revenue</w:t>
            </w:r>
          </w:p>
        </w:tc>
        <w:tc>
          <w:tcPr>
            <w:tcW w:w="1230" w:type="dxa"/>
            <w:tcBorders>
              <w:top w:val="nil"/>
              <w:left w:val="nil"/>
              <w:bottom w:val="nil"/>
              <w:right w:val="nil"/>
            </w:tcBorders>
            <w:shd w:val="clear" w:color="auto" w:fill="auto"/>
            <w:noWrap/>
            <w:vAlign w:val="bottom"/>
            <w:hideMark/>
          </w:tcPr>
          <w:p w14:paraId="4CC76753" w14:textId="77777777" w:rsidR="003319D7" w:rsidRPr="003319D7" w:rsidRDefault="003319D7">
            <w:pPr>
              <w:jc w:val="right"/>
              <w:rPr>
                <w:sz w:val="22"/>
                <w:szCs w:val="22"/>
              </w:rPr>
            </w:pPr>
            <w:r w:rsidRPr="003319D7">
              <w:rPr>
                <w:sz w:val="22"/>
                <w:szCs w:val="22"/>
              </w:rPr>
              <w:t>$20,847,539</w:t>
            </w:r>
          </w:p>
        </w:tc>
        <w:tc>
          <w:tcPr>
            <w:tcW w:w="1230" w:type="dxa"/>
            <w:tcBorders>
              <w:top w:val="nil"/>
              <w:left w:val="nil"/>
              <w:bottom w:val="nil"/>
              <w:right w:val="nil"/>
            </w:tcBorders>
            <w:shd w:val="clear" w:color="auto" w:fill="auto"/>
            <w:noWrap/>
            <w:vAlign w:val="bottom"/>
            <w:hideMark/>
          </w:tcPr>
          <w:p w14:paraId="18D3C255" w14:textId="77777777" w:rsidR="003319D7" w:rsidRPr="003319D7" w:rsidRDefault="003319D7">
            <w:pPr>
              <w:jc w:val="right"/>
              <w:rPr>
                <w:sz w:val="22"/>
                <w:szCs w:val="22"/>
              </w:rPr>
            </w:pPr>
            <w:r w:rsidRPr="003319D7">
              <w:rPr>
                <w:sz w:val="22"/>
                <w:szCs w:val="22"/>
              </w:rPr>
              <w:t>$20,847,539</w:t>
            </w:r>
          </w:p>
        </w:tc>
        <w:tc>
          <w:tcPr>
            <w:tcW w:w="1230" w:type="dxa"/>
            <w:tcBorders>
              <w:top w:val="nil"/>
              <w:left w:val="nil"/>
              <w:bottom w:val="nil"/>
              <w:right w:val="nil"/>
            </w:tcBorders>
            <w:shd w:val="clear" w:color="auto" w:fill="auto"/>
            <w:noWrap/>
            <w:vAlign w:val="bottom"/>
            <w:hideMark/>
          </w:tcPr>
          <w:p w14:paraId="0ED2EEEE" w14:textId="77777777" w:rsidR="003319D7" w:rsidRPr="003319D7" w:rsidRDefault="003319D7">
            <w:pPr>
              <w:jc w:val="right"/>
              <w:rPr>
                <w:sz w:val="22"/>
                <w:szCs w:val="22"/>
              </w:rPr>
            </w:pPr>
            <w:r w:rsidRPr="003319D7">
              <w:rPr>
                <w:sz w:val="22"/>
                <w:szCs w:val="22"/>
              </w:rPr>
              <w:t>$20,847,539</w:t>
            </w:r>
          </w:p>
        </w:tc>
        <w:tc>
          <w:tcPr>
            <w:tcW w:w="1230" w:type="dxa"/>
            <w:tcBorders>
              <w:top w:val="nil"/>
              <w:left w:val="nil"/>
              <w:bottom w:val="nil"/>
              <w:right w:val="nil"/>
            </w:tcBorders>
            <w:shd w:val="clear" w:color="auto" w:fill="auto"/>
            <w:noWrap/>
            <w:vAlign w:val="bottom"/>
            <w:hideMark/>
          </w:tcPr>
          <w:p w14:paraId="4D24CED7" w14:textId="77777777" w:rsidR="003319D7" w:rsidRPr="003319D7" w:rsidRDefault="003319D7">
            <w:pPr>
              <w:jc w:val="right"/>
              <w:rPr>
                <w:sz w:val="22"/>
                <w:szCs w:val="22"/>
              </w:rPr>
            </w:pPr>
            <w:r w:rsidRPr="003319D7">
              <w:rPr>
                <w:sz w:val="22"/>
                <w:szCs w:val="22"/>
              </w:rPr>
              <w:t>$18,762,785</w:t>
            </w:r>
          </w:p>
        </w:tc>
        <w:tc>
          <w:tcPr>
            <w:tcW w:w="1230" w:type="dxa"/>
            <w:tcBorders>
              <w:top w:val="nil"/>
              <w:left w:val="nil"/>
              <w:bottom w:val="nil"/>
              <w:right w:val="nil"/>
            </w:tcBorders>
            <w:shd w:val="clear" w:color="auto" w:fill="auto"/>
            <w:noWrap/>
            <w:vAlign w:val="bottom"/>
            <w:hideMark/>
          </w:tcPr>
          <w:p w14:paraId="181FF8A8" w14:textId="77777777" w:rsidR="003319D7" w:rsidRPr="003319D7" w:rsidRDefault="003319D7">
            <w:pPr>
              <w:jc w:val="right"/>
              <w:rPr>
                <w:sz w:val="22"/>
                <w:szCs w:val="22"/>
              </w:rPr>
            </w:pPr>
            <w:r w:rsidRPr="003319D7">
              <w:rPr>
                <w:sz w:val="22"/>
                <w:szCs w:val="22"/>
              </w:rPr>
              <w:t>$18,762,785</w:t>
            </w:r>
          </w:p>
        </w:tc>
        <w:tc>
          <w:tcPr>
            <w:tcW w:w="1300" w:type="dxa"/>
            <w:vAlign w:val="center"/>
            <w:hideMark/>
          </w:tcPr>
          <w:p w14:paraId="1D9303C0" w14:textId="77777777" w:rsidR="003319D7" w:rsidRPr="003319D7" w:rsidRDefault="003319D7">
            <w:pPr>
              <w:rPr>
                <w:sz w:val="22"/>
                <w:szCs w:val="22"/>
              </w:rPr>
            </w:pPr>
          </w:p>
        </w:tc>
        <w:tc>
          <w:tcPr>
            <w:tcW w:w="1300" w:type="dxa"/>
            <w:vAlign w:val="center"/>
            <w:hideMark/>
          </w:tcPr>
          <w:p w14:paraId="2C039180" w14:textId="77777777" w:rsidR="003319D7" w:rsidRDefault="003319D7">
            <w:pPr>
              <w:rPr>
                <w:sz w:val="20"/>
                <w:szCs w:val="20"/>
              </w:rPr>
            </w:pPr>
          </w:p>
        </w:tc>
      </w:tr>
      <w:tr w:rsidR="003319D7" w14:paraId="56E2B04C" w14:textId="77777777" w:rsidTr="003319D7">
        <w:trPr>
          <w:trHeight w:val="315"/>
        </w:trPr>
        <w:tc>
          <w:tcPr>
            <w:tcW w:w="90" w:type="dxa"/>
            <w:tcBorders>
              <w:top w:val="nil"/>
              <w:left w:val="nil"/>
              <w:bottom w:val="nil"/>
              <w:right w:val="nil"/>
            </w:tcBorders>
            <w:shd w:val="clear" w:color="auto" w:fill="auto"/>
            <w:noWrap/>
            <w:vAlign w:val="bottom"/>
            <w:hideMark/>
          </w:tcPr>
          <w:p w14:paraId="160EA48F"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4ACBB02E" w14:textId="77777777" w:rsidR="003319D7" w:rsidRPr="003319D7" w:rsidRDefault="003319D7">
            <w:pPr>
              <w:rPr>
                <w:sz w:val="22"/>
                <w:szCs w:val="22"/>
              </w:rPr>
            </w:pPr>
            <w:r w:rsidRPr="003319D7">
              <w:rPr>
                <w:sz w:val="22"/>
                <w:szCs w:val="22"/>
              </w:rPr>
              <w:t>Cost of Goods Sold</w:t>
            </w:r>
          </w:p>
        </w:tc>
        <w:tc>
          <w:tcPr>
            <w:tcW w:w="1230" w:type="dxa"/>
            <w:tcBorders>
              <w:top w:val="nil"/>
              <w:left w:val="nil"/>
              <w:bottom w:val="single" w:sz="4" w:space="0" w:color="auto"/>
              <w:right w:val="nil"/>
            </w:tcBorders>
            <w:shd w:val="clear" w:color="auto" w:fill="auto"/>
            <w:noWrap/>
            <w:vAlign w:val="bottom"/>
            <w:hideMark/>
          </w:tcPr>
          <w:p w14:paraId="0332B154" w14:textId="77777777" w:rsidR="003319D7" w:rsidRPr="003319D7" w:rsidRDefault="003319D7">
            <w:pPr>
              <w:jc w:val="right"/>
              <w:rPr>
                <w:sz w:val="22"/>
                <w:szCs w:val="22"/>
              </w:rPr>
            </w:pPr>
            <w:r w:rsidRPr="003319D7">
              <w:rPr>
                <w:sz w:val="22"/>
                <w:szCs w:val="22"/>
              </w:rPr>
              <w:t>$8,654,365</w:t>
            </w:r>
          </w:p>
        </w:tc>
        <w:tc>
          <w:tcPr>
            <w:tcW w:w="1230" w:type="dxa"/>
            <w:tcBorders>
              <w:top w:val="nil"/>
              <w:left w:val="nil"/>
              <w:bottom w:val="single" w:sz="4" w:space="0" w:color="auto"/>
              <w:right w:val="nil"/>
            </w:tcBorders>
            <w:shd w:val="clear" w:color="auto" w:fill="auto"/>
            <w:noWrap/>
            <w:vAlign w:val="bottom"/>
            <w:hideMark/>
          </w:tcPr>
          <w:p w14:paraId="4AC9841C" w14:textId="77777777" w:rsidR="003319D7" w:rsidRPr="003319D7" w:rsidRDefault="003319D7">
            <w:pPr>
              <w:jc w:val="right"/>
              <w:rPr>
                <w:sz w:val="22"/>
                <w:szCs w:val="22"/>
              </w:rPr>
            </w:pPr>
            <w:r w:rsidRPr="003319D7">
              <w:rPr>
                <w:sz w:val="22"/>
                <w:szCs w:val="22"/>
              </w:rPr>
              <w:t>$8,654,365</w:t>
            </w:r>
          </w:p>
        </w:tc>
        <w:tc>
          <w:tcPr>
            <w:tcW w:w="1230" w:type="dxa"/>
            <w:tcBorders>
              <w:top w:val="nil"/>
              <w:left w:val="nil"/>
              <w:bottom w:val="single" w:sz="4" w:space="0" w:color="auto"/>
              <w:right w:val="nil"/>
            </w:tcBorders>
            <w:shd w:val="clear" w:color="auto" w:fill="auto"/>
            <w:noWrap/>
            <w:vAlign w:val="bottom"/>
            <w:hideMark/>
          </w:tcPr>
          <w:p w14:paraId="2FDE008A" w14:textId="77777777" w:rsidR="003319D7" w:rsidRPr="003319D7" w:rsidRDefault="003319D7">
            <w:pPr>
              <w:jc w:val="right"/>
              <w:rPr>
                <w:sz w:val="22"/>
                <w:szCs w:val="22"/>
              </w:rPr>
            </w:pPr>
            <w:r w:rsidRPr="003319D7">
              <w:rPr>
                <w:sz w:val="22"/>
                <w:szCs w:val="22"/>
              </w:rPr>
              <w:t>8,481,278</w:t>
            </w:r>
          </w:p>
        </w:tc>
        <w:tc>
          <w:tcPr>
            <w:tcW w:w="1230" w:type="dxa"/>
            <w:tcBorders>
              <w:top w:val="nil"/>
              <w:left w:val="nil"/>
              <w:bottom w:val="single" w:sz="4" w:space="0" w:color="auto"/>
              <w:right w:val="nil"/>
            </w:tcBorders>
            <w:shd w:val="clear" w:color="auto" w:fill="auto"/>
            <w:noWrap/>
            <w:vAlign w:val="bottom"/>
            <w:hideMark/>
          </w:tcPr>
          <w:p w14:paraId="72C77ADB" w14:textId="77777777" w:rsidR="003319D7" w:rsidRPr="003319D7" w:rsidRDefault="003319D7">
            <w:pPr>
              <w:jc w:val="right"/>
              <w:rPr>
                <w:sz w:val="22"/>
                <w:szCs w:val="22"/>
              </w:rPr>
            </w:pPr>
            <w:r w:rsidRPr="003319D7">
              <w:rPr>
                <w:sz w:val="22"/>
                <w:szCs w:val="22"/>
              </w:rPr>
              <w:t>7,633,150</w:t>
            </w:r>
          </w:p>
        </w:tc>
        <w:tc>
          <w:tcPr>
            <w:tcW w:w="1230" w:type="dxa"/>
            <w:tcBorders>
              <w:top w:val="nil"/>
              <w:left w:val="nil"/>
              <w:bottom w:val="single" w:sz="4" w:space="0" w:color="auto"/>
              <w:right w:val="nil"/>
            </w:tcBorders>
            <w:shd w:val="clear" w:color="auto" w:fill="auto"/>
            <w:noWrap/>
            <w:vAlign w:val="bottom"/>
            <w:hideMark/>
          </w:tcPr>
          <w:p w14:paraId="69C123C2" w14:textId="77777777" w:rsidR="003319D7" w:rsidRPr="003319D7" w:rsidRDefault="003319D7">
            <w:pPr>
              <w:jc w:val="right"/>
              <w:rPr>
                <w:sz w:val="22"/>
                <w:szCs w:val="22"/>
              </w:rPr>
            </w:pPr>
            <w:r w:rsidRPr="003319D7">
              <w:rPr>
                <w:sz w:val="22"/>
                <w:szCs w:val="22"/>
              </w:rPr>
              <w:t>8,481,278</w:t>
            </w:r>
          </w:p>
        </w:tc>
        <w:tc>
          <w:tcPr>
            <w:tcW w:w="1300" w:type="dxa"/>
            <w:vAlign w:val="center"/>
            <w:hideMark/>
          </w:tcPr>
          <w:p w14:paraId="3185C196" w14:textId="77777777" w:rsidR="003319D7" w:rsidRPr="003319D7" w:rsidRDefault="003319D7">
            <w:pPr>
              <w:rPr>
                <w:sz w:val="22"/>
                <w:szCs w:val="22"/>
              </w:rPr>
            </w:pPr>
          </w:p>
        </w:tc>
        <w:tc>
          <w:tcPr>
            <w:tcW w:w="1300" w:type="dxa"/>
            <w:vAlign w:val="center"/>
            <w:hideMark/>
          </w:tcPr>
          <w:p w14:paraId="736077D9" w14:textId="77777777" w:rsidR="003319D7" w:rsidRDefault="003319D7">
            <w:pPr>
              <w:rPr>
                <w:sz w:val="20"/>
                <w:szCs w:val="20"/>
              </w:rPr>
            </w:pPr>
          </w:p>
        </w:tc>
      </w:tr>
      <w:tr w:rsidR="003319D7" w14:paraId="271622DF" w14:textId="77777777" w:rsidTr="003319D7">
        <w:trPr>
          <w:trHeight w:val="315"/>
        </w:trPr>
        <w:tc>
          <w:tcPr>
            <w:tcW w:w="90" w:type="dxa"/>
            <w:tcBorders>
              <w:top w:val="nil"/>
              <w:left w:val="nil"/>
              <w:bottom w:val="nil"/>
              <w:right w:val="nil"/>
            </w:tcBorders>
            <w:shd w:val="clear" w:color="auto" w:fill="auto"/>
            <w:noWrap/>
            <w:vAlign w:val="bottom"/>
            <w:hideMark/>
          </w:tcPr>
          <w:p w14:paraId="5192462D"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739AFBC5" w14:textId="77777777" w:rsidR="003319D7" w:rsidRPr="003319D7" w:rsidRDefault="003319D7">
            <w:pPr>
              <w:rPr>
                <w:sz w:val="22"/>
                <w:szCs w:val="22"/>
              </w:rPr>
            </w:pPr>
            <w:r w:rsidRPr="003319D7">
              <w:rPr>
                <w:sz w:val="22"/>
                <w:szCs w:val="22"/>
              </w:rPr>
              <w:t>Gross Contribution</w:t>
            </w:r>
          </w:p>
        </w:tc>
        <w:tc>
          <w:tcPr>
            <w:tcW w:w="1230" w:type="dxa"/>
            <w:tcBorders>
              <w:top w:val="nil"/>
              <w:left w:val="nil"/>
              <w:bottom w:val="nil"/>
              <w:right w:val="nil"/>
            </w:tcBorders>
            <w:shd w:val="clear" w:color="auto" w:fill="auto"/>
            <w:noWrap/>
            <w:vAlign w:val="bottom"/>
            <w:hideMark/>
          </w:tcPr>
          <w:p w14:paraId="1BB9A317" w14:textId="77777777" w:rsidR="003319D7" w:rsidRPr="003319D7" w:rsidRDefault="003319D7">
            <w:pPr>
              <w:jc w:val="right"/>
              <w:rPr>
                <w:sz w:val="22"/>
                <w:szCs w:val="22"/>
              </w:rPr>
            </w:pPr>
            <w:r w:rsidRPr="003319D7">
              <w:rPr>
                <w:sz w:val="22"/>
                <w:szCs w:val="22"/>
              </w:rPr>
              <w:t>$12,193,174</w:t>
            </w:r>
          </w:p>
        </w:tc>
        <w:tc>
          <w:tcPr>
            <w:tcW w:w="1230" w:type="dxa"/>
            <w:tcBorders>
              <w:top w:val="nil"/>
              <w:left w:val="nil"/>
              <w:bottom w:val="nil"/>
              <w:right w:val="nil"/>
            </w:tcBorders>
            <w:shd w:val="clear" w:color="auto" w:fill="auto"/>
            <w:noWrap/>
            <w:vAlign w:val="bottom"/>
            <w:hideMark/>
          </w:tcPr>
          <w:p w14:paraId="3BB259D6" w14:textId="77777777" w:rsidR="003319D7" w:rsidRPr="003319D7" w:rsidRDefault="003319D7">
            <w:pPr>
              <w:jc w:val="right"/>
              <w:rPr>
                <w:sz w:val="22"/>
                <w:szCs w:val="22"/>
              </w:rPr>
            </w:pPr>
            <w:r w:rsidRPr="003319D7">
              <w:rPr>
                <w:sz w:val="22"/>
                <w:szCs w:val="22"/>
              </w:rPr>
              <w:t>$12,193,174</w:t>
            </w:r>
          </w:p>
        </w:tc>
        <w:tc>
          <w:tcPr>
            <w:tcW w:w="1230" w:type="dxa"/>
            <w:tcBorders>
              <w:top w:val="nil"/>
              <w:left w:val="nil"/>
              <w:bottom w:val="nil"/>
              <w:right w:val="nil"/>
            </w:tcBorders>
            <w:shd w:val="clear" w:color="auto" w:fill="auto"/>
            <w:noWrap/>
            <w:vAlign w:val="bottom"/>
            <w:hideMark/>
          </w:tcPr>
          <w:p w14:paraId="442D2E39" w14:textId="77777777" w:rsidR="003319D7" w:rsidRPr="003319D7" w:rsidRDefault="003319D7">
            <w:pPr>
              <w:jc w:val="right"/>
              <w:rPr>
                <w:sz w:val="22"/>
                <w:szCs w:val="22"/>
              </w:rPr>
            </w:pPr>
            <w:r w:rsidRPr="003319D7">
              <w:rPr>
                <w:sz w:val="22"/>
                <w:szCs w:val="22"/>
              </w:rPr>
              <w:t>$12,366,261</w:t>
            </w:r>
          </w:p>
        </w:tc>
        <w:tc>
          <w:tcPr>
            <w:tcW w:w="1230" w:type="dxa"/>
            <w:tcBorders>
              <w:top w:val="nil"/>
              <w:left w:val="nil"/>
              <w:bottom w:val="nil"/>
              <w:right w:val="nil"/>
            </w:tcBorders>
            <w:shd w:val="clear" w:color="auto" w:fill="auto"/>
            <w:noWrap/>
            <w:vAlign w:val="bottom"/>
            <w:hideMark/>
          </w:tcPr>
          <w:p w14:paraId="1453257D" w14:textId="77777777" w:rsidR="003319D7" w:rsidRPr="003319D7" w:rsidRDefault="003319D7">
            <w:pPr>
              <w:jc w:val="right"/>
              <w:rPr>
                <w:sz w:val="22"/>
                <w:szCs w:val="22"/>
              </w:rPr>
            </w:pPr>
            <w:r w:rsidRPr="003319D7">
              <w:rPr>
                <w:sz w:val="22"/>
                <w:szCs w:val="22"/>
              </w:rPr>
              <w:t>$11,129,635</w:t>
            </w:r>
          </w:p>
        </w:tc>
        <w:tc>
          <w:tcPr>
            <w:tcW w:w="1230" w:type="dxa"/>
            <w:tcBorders>
              <w:top w:val="nil"/>
              <w:left w:val="nil"/>
              <w:bottom w:val="nil"/>
              <w:right w:val="nil"/>
            </w:tcBorders>
            <w:shd w:val="clear" w:color="auto" w:fill="auto"/>
            <w:noWrap/>
            <w:vAlign w:val="bottom"/>
            <w:hideMark/>
          </w:tcPr>
          <w:p w14:paraId="54D1EBA6" w14:textId="77777777" w:rsidR="003319D7" w:rsidRPr="003319D7" w:rsidRDefault="003319D7">
            <w:pPr>
              <w:jc w:val="right"/>
              <w:rPr>
                <w:sz w:val="22"/>
                <w:szCs w:val="22"/>
              </w:rPr>
            </w:pPr>
            <w:r w:rsidRPr="003319D7">
              <w:rPr>
                <w:sz w:val="22"/>
                <w:szCs w:val="22"/>
              </w:rPr>
              <w:t>$10,281,507</w:t>
            </w:r>
          </w:p>
        </w:tc>
        <w:tc>
          <w:tcPr>
            <w:tcW w:w="1300" w:type="dxa"/>
            <w:vAlign w:val="center"/>
            <w:hideMark/>
          </w:tcPr>
          <w:p w14:paraId="144A24D6" w14:textId="77777777" w:rsidR="003319D7" w:rsidRPr="003319D7" w:rsidRDefault="003319D7">
            <w:pPr>
              <w:rPr>
                <w:sz w:val="22"/>
                <w:szCs w:val="22"/>
              </w:rPr>
            </w:pPr>
          </w:p>
        </w:tc>
        <w:tc>
          <w:tcPr>
            <w:tcW w:w="1300" w:type="dxa"/>
            <w:vAlign w:val="center"/>
            <w:hideMark/>
          </w:tcPr>
          <w:p w14:paraId="7B73DDEF" w14:textId="77777777" w:rsidR="003319D7" w:rsidRDefault="003319D7">
            <w:pPr>
              <w:rPr>
                <w:sz w:val="20"/>
                <w:szCs w:val="20"/>
              </w:rPr>
            </w:pPr>
          </w:p>
        </w:tc>
      </w:tr>
      <w:tr w:rsidR="003319D7" w14:paraId="10B84748" w14:textId="77777777" w:rsidTr="003319D7">
        <w:trPr>
          <w:trHeight w:val="315"/>
        </w:trPr>
        <w:tc>
          <w:tcPr>
            <w:tcW w:w="90" w:type="dxa"/>
            <w:tcBorders>
              <w:top w:val="nil"/>
              <w:left w:val="nil"/>
              <w:bottom w:val="nil"/>
              <w:right w:val="nil"/>
            </w:tcBorders>
            <w:shd w:val="clear" w:color="auto" w:fill="auto"/>
            <w:noWrap/>
            <w:vAlign w:val="bottom"/>
            <w:hideMark/>
          </w:tcPr>
          <w:p w14:paraId="17448108"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3A16D657"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1929978F"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BA7F528"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574DFD1"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FBB1824"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1799CDEF" w14:textId="77777777" w:rsidR="003319D7" w:rsidRPr="003319D7" w:rsidRDefault="003319D7">
            <w:pPr>
              <w:rPr>
                <w:sz w:val="22"/>
                <w:szCs w:val="22"/>
              </w:rPr>
            </w:pPr>
          </w:p>
        </w:tc>
        <w:tc>
          <w:tcPr>
            <w:tcW w:w="1300" w:type="dxa"/>
            <w:vAlign w:val="center"/>
            <w:hideMark/>
          </w:tcPr>
          <w:p w14:paraId="027E0DCA" w14:textId="77777777" w:rsidR="003319D7" w:rsidRPr="003319D7" w:rsidRDefault="003319D7">
            <w:pPr>
              <w:rPr>
                <w:sz w:val="22"/>
                <w:szCs w:val="22"/>
              </w:rPr>
            </w:pPr>
          </w:p>
        </w:tc>
        <w:tc>
          <w:tcPr>
            <w:tcW w:w="1300" w:type="dxa"/>
            <w:vAlign w:val="center"/>
            <w:hideMark/>
          </w:tcPr>
          <w:p w14:paraId="38E3A832" w14:textId="77777777" w:rsidR="003319D7" w:rsidRDefault="003319D7">
            <w:pPr>
              <w:rPr>
                <w:sz w:val="20"/>
                <w:szCs w:val="20"/>
              </w:rPr>
            </w:pPr>
          </w:p>
        </w:tc>
      </w:tr>
      <w:tr w:rsidR="003319D7" w14:paraId="2C54DC28" w14:textId="77777777" w:rsidTr="003319D7">
        <w:trPr>
          <w:trHeight w:val="315"/>
        </w:trPr>
        <w:tc>
          <w:tcPr>
            <w:tcW w:w="2880" w:type="dxa"/>
            <w:gridSpan w:val="2"/>
            <w:tcBorders>
              <w:top w:val="nil"/>
              <w:left w:val="nil"/>
              <w:bottom w:val="nil"/>
              <w:right w:val="nil"/>
            </w:tcBorders>
            <w:shd w:val="clear" w:color="auto" w:fill="auto"/>
            <w:noWrap/>
            <w:vAlign w:val="bottom"/>
            <w:hideMark/>
          </w:tcPr>
          <w:p w14:paraId="089359B8" w14:textId="77777777" w:rsidR="003319D7" w:rsidRPr="003319D7" w:rsidRDefault="003319D7">
            <w:pPr>
              <w:rPr>
                <w:b/>
                <w:bCs/>
                <w:sz w:val="22"/>
                <w:szCs w:val="22"/>
              </w:rPr>
            </w:pPr>
            <w:r w:rsidRPr="003319D7">
              <w:rPr>
                <w:b/>
                <w:bCs/>
                <w:sz w:val="22"/>
                <w:szCs w:val="22"/>
              </w:rPr>
              <w:t>Expenses</w:t>
            </w:r>
          </w:p>
        </w:tc>
        <w:tc>
          <w:tcPr>
            <w:tcW w:w="1230" w:type="dxa"/>
            <w:tcBorders>
              <w:top w:val="nil"/>
              <w:left w:val="nil"/>
              <w:bottom w:val="nil"/>
              <w:right w:val="nil"/>
            </w:tcBorders>
            <w:shd w:val="clear" w:color="auto" w:fill="auto"/>
            <w:noWrap/>
            <w:vAlign w:val="bottom"/>
            <w:hideMark/>
          </w:tcPr>
          <w:p w14:paraId="17E5A30A"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FAC7D24"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7749A4FE"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F4B9916"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723CC1B9" w14:textId="77777777" w:rsidR="003319D7" w:rsidRPr="003319D7" w:rsidRDefault="003319D7">
            <w:pPr>
              <w:rPr>
                <w:sz w:val="22"/>
                <w:szCs w:val="22"/>
              </w:rPr>
            </w:pPr>
          </w:p>
        </w:tc>
        <w:tc>
          <w:tcPr>
            <w:tcW w:w="1300" w:type="dxa"/>
            <w:vAlign w:val="center"/>
            <w:hideMark/>
          </w:tcPr>
          <w:p w14:paraId="1FE0C328" w14:textId="77777777" w:rsidR="003319D7" w:rsidRPr="003319D7" w:rsidRDefault="003319D7">
            <w:pPr>
              <w:rPr>
                <w:sz w:val="22"/>
                <w:szCs w:val="22"/>
              </w:rPr>
            </w:pPr>
          </w:p>
        </w:tc>
        <w:tc>
          <w:tcPr>
            <w:tcW w:w="1300" w:type="dxa"/>
            <w:vAlign w:val="center"/>
            <w:hideMark/>
          </w:tcPr>
          <w:p w14:paraId="0CAB8D35" w14:textId="77777777" w:rsidR="003319D7" w:rsidRDefault="003319D7">
            <w:pPr>
              <w:rPr>
                <w:sz w:val="20"/>
                <w:szCs w:val="20"/>
              </w:rPr>
            </w:pPr>
          </w:p>
        </w:tc>
      </w:tr>
      <w:tr w:rsidR="003319D7" w14:paraId="36BC7068" w14:textId="77777777" w:rsidTr="003319D7">
        <w:trPr>
          <w:trHeight w:val="315"/>
        </w:trPr>
        <w:tc>
          <w:tcPr>
            <w:tcW w:w="90" w:type="dxa"/>
            <w:tcBorders>
              <w:top w:val="nil"/>
              <w:left w:val="nil"/>
              <w:bottom w:val="nil"/>
              <w:right w:val="nil"/>
            </w:tcBorders>
            <w:shd w:val="clear" w:color="auto" w:fill="auto"/>
            <w:noWrap/>
            <w:vAlign w:val="bottom"/>
            <w:hideMark/>
          </w:tcPr>
          <w:p w14:paraId="4E8EC352"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55E803FE" w14:textId="77777777" w:rsidR="003319D7" w:rsidRPr="003319D7" w:rsidRDefault="003319D7">
            <w:pPr>
              <w:rPr>
                <w:sz w:val="22"/>
                <w:szCs w:val="22"/>
              </w:rPr>
            </w:pPr>
            <w:r w:rsidRPr="003319D7">
              <w:rPr>
                <w:sz w:val="22"/>
                <w:szCs w:val="22"/>
              </w:rPr>
              <w:t>Promotional Price Discounts</w:t>
            </w:r>
          </w:p>
        </w:tc>
        <w:tc>
          <w:tcPr>
            <w:tcW w:w="1230" w:type="dxa"/>
            <w:tcBorders>
              <w:top w:val="nil"/>
              <w:left w:val="nil"/>
              <w:bottom w:val="nil"/>
              <w:right w:val="nil"/>
            </w:tcBorders>
            <w:shd w:val="clear" w:color="auto" w:fill="auto"/>
            <w:noWrap/>
            <w:vAlign w:val="bottom"/>
            <w:hideMark/>
          </w:tcPr>
          <w:p w14:paraId="40EE13FF" w14:textId="77777777" w:rsidR="003319D7" w:rsidRPr="003319D7" w:rsidRDefault="003319D7">
            <w:pPr>
              <w:jc w:val="right"/>
              <w:rPr>
                <w:sz w:val="22"/>
                <w:szCs w:val="22"/>
              </w:rPr>
            </w:pPr>
            <w:r w:rsidRPr="003319D7">
              <w:rPr>
                <w:sz w:val="22"/>
                <w:szCs w:val="22"/>
              </w:rPr>
              <w:t>$2,836,186</w:t>
            </w:r>
          </w:p>
        </w:tc>
        <w:tc>
          <w:tcPr>
            <w:tcW w:w="1230" w:type="dxa"/>
            <w:tcBorders>
              <w:top w:val="nil"/>
              <w:left w:val="nil"/>
              <w:bottom w:val="nil"/>
              <w:right w:val="nil"/>
            </w:tcBorders>
            <w:shd w:val="clear" w:color="auto" w:fill="auto"/>
            <w:noWrap/>
            <w:vAlign w:val="bottom"/>
            <w:hideMark/>
          </w:tcPr>
          <w:p w14:paraId="0881E69F" w14:textId="77777777" w:rsidR="003319D7" w:rsidRPr="003319D7" w:rsidRDefault="003319D7">
            <w:pPr>
              <w:jc w:val="right"/>
              <w:rPr>
                <w:sz w:val="22"/>
                <w:szCs w:val="22"/>
              </w:rPr>
            </w:pPr>
            <w:r w:rsidRPr="003319D7">
              <w:rPr>
                <w:sz w:val="22"/>
                <w:szCs w:val="22"/>
              </w:rPr>
              <w:t>$3,426,322</w:t>
            </w:r>
          </w:p>
        </w:tc>
        <w:tc>
          <w:tcPr>
            <w:tcW w:w="1230" w:type="dxa"/>
            <w:tcBorders>
              <w:top w:val="nil"/>
              <w:left w:val="nil"/>
              <w:bottom w:val="nil"/>
              <w:right w:val="nil"/>
            </w:tcBorders>
            <w:shd w:val="clear" w:color="auto" w:fill="auto"/>
            <w:noWrap/>
            <w:vAlign w:val="bottom"/>
            <w:hideMark/>
          </w:tcPr>
          <w:p w14:paraId="7A791216" w14:textId="77777777" w:rsidR="003319D7" w:rsidRPr="003319D7" w:rsidRDefault="003319D7">
            <w:pPr>
              <w:jc w:val="right"/>
              <w:rPr>
                <w:sz w:val="22"/>
                <w:szCs w:val="22"/>
              </w:rPr>
            </w:pPr>
            <w:r w:rsidRPr="003319D7">
              <w:rPr>
                <w:sz w:val="22"/>
                <w:szCs w:val="22"/>
              </w:rPr>
              <w:t>$0</w:t>
            </w:r>
          </w:p>
        </w:tc>
        <w:tc>
          <w:tcPr>
            <w:tcW w:w="1230" w:type="dxa"/>
            <w:tcBorders>
              <w:top w:val="nil"/>
              <w:left w:val="nil"/>
              <w:bottom w:val="nil"/>
              <w:right w:val="nil"/>
            </w:tcBorders>
            <w:shd w:val="clear" w:color="auto" w:fill="auto"/>
            <w:noWrap/>
            <w:vAlign w:val="bottom"/>
            <w:hideMark/>
          </w:tcPr>
          <w:p w14:paraId="11B7DC44" w14:textId="77777777" w:rsidR="003319D7" w:rsidRPr="003319D7" w:rsidRDefault="003319D7">
            <w:pPr>
              <w:jc w:val="right"/>
              <w:rPr>
                <w:sz w:val="22"/>
                <w:szCs w:val="22"/>
              </w:rPr>
            </w:pPr>
            <w:r w:rsidRPr="003319D7">
              <w:rPr>
                <w:sz w:val="22"/>
                <w:szCs w:val="22"/>
              </w:rPr>
              <w:t>$0</w:t>
            </w:r>
          </w:p>
        </w:tc>
        <w:tc>
          <w:tcPr>
            <w:tcW w:w="1230" w:type="dxa"/>
            <w:tcBorders>
              <w:top w:val="nil"/>
              <w:left w:val="nil"/>
              <w:bottom w:val="nil"/>
              <w:right w:val="nil"/>
            </w:tcBorders>
            <w:shd w:val="clear" w:color="auto" w:fill="auto"/>
            <w:noWrap/>
            <w:vAlign w:val="bottom"/>
            <w:hideMark/>
          </w:tcPr>
          <w:p w14:paraId="5589E35C" w14:textId="77777777" w:rsidR="003319D7" w:rsidRPr="003319D7" w:rsidRDefault="003319D7">
            <w:pPr>
              <w:jc w:val="right"/>
              <w:rPr>
                <w:sz w:val="22"/>
                <w:szCs w:val="22"/>
              </w:rPr>
            </w:pPr>
            <w:r w:rsidRPr="003319D7">
              <w:rPr>
                <w:sz w:val="22"/>
                <w:szCs w:val="22"/>
              </w:rPr>
              <w:t>$0</w:t>
            </w:r>
          </w:p>
        </w:tc>
        <w:tc>
          <w:tcPr>
            <w:tcW w:w="1300" w:type="dxa"/>
            <w:vAlign w:val="center"/>
            <w:hideMark/>
          </w:tcPr>
          <w:p w14:paraId="25E42547" w14:textId="77777777" w:rsidR="003319D7" w:rsidRPr="003319D7" w:rsidRDefault="003319D7">
            <w:pPr>
              <w:rPr>
                <w:sz w:val="22"/>
                <w:szCs w:val="22"/>
              </w:rPr>
            </w:pPr>
          </w:p>
        </w:tc>
        <w:tc>
          <w:tcPr>
            <w:tcW w:w="1300" w:type="dxa"/>
            <w:vAlign w:val="center"/>
            <w:hideMark/>
          </w:tcPr>
          <w:p w14:paraId="3C76DB00" w14:textId="77777777" w:rsidR="003319D7" w:rsidRDefault="003319D7">
            <w:pPr>
              <w:rPr>
                <w:sz w:val="20"/>
                <w:szCs w:val="20"/>
              </w:rPr>
            </w:pPr>
          </w:p>
        </w:tc>
      </w:tr>
      <w:tr w:rsidR="003319D7" w14:paraId="13BE4CEB" w14:textId="77777777" w:rsidTr="003319D7">
        <w:trPr>
          <w:trHeight w:val="315"/>
        </w:trPr>
        <w:tc>
          <w:tcPr>
            <w:tcW w:w="90" w:type="dxa"/>
            <w:tcBorders>
              <w:top w:val="nil"/>
              <w:left w:val="nil"/>
              <w:bottom w:val="nil"/>
              <w:right w:val="nil"/>
            </w:tcBorders>
            <w:shd w:val="clear" w:color="auto" w:fill="auto"/>
            <w:noWrap/>
            <w:vAlign w:val="bottom"/>
            <w:hideMark/>
          </w:tcPr>
          <w:p w14:paraId="763124B6"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565A5FA3" w14:textId="77777777" w:rsidR="003319D7" w:rsidRPr="003319D7" w:rsidRDefault="003319D7">
            <w:pPr>
              <w:rPr>
                <w:sz w:val="22"/>
                <w:szCs w:val="22"/>
              </w:rPr>
            </w:pPr>
            <w:r w:rsidRPr="003319D7">
              <w:rPr>
                <w:sz w:val="22"/>
                <w:szCs w:val="22"/>
              </w:rPr>
              <w:t>Ad Allowance for Retailers</w:t>
            </w:r>
          </w:p>
        </w:tc>
        <w:tc>
          <w:tcPr>
            <w:tcW w:w="1230" w:type="dxa"/>
            <w:tcBorders>
              <w:top w:val="nil"/>
              <w:left w:val="nil"/>
              <w:bottom w:val="nil"/>
              <w:right w:val="nil"/>
            </w:tcBorders>
            <w:shd w:val="clear" w:color="auto" w:fill="auto"/>
            <w:noWrap/>
            <w:vAlign w:val="bottom"/>
            <w:hideMark/>
          </w:tcPr>
          <w:p w14:paraId="6413E46D" w14:textId="77777777" w:rsidR="003319D7" w:rsidRPr="003319D7" w:rsidRDefault="003319D7">
            <w:pPr>
              <w:jc w:val="right"/>
              <w:rPr>
                <w:sz w:val="22"/>
                <w:szCs w:val="22"/>
              </w:rPr>
            </w:pPr>
            <w:r w:rsidRPr="003319D7">
              <w:rPr>
                <w:sz w:val="22"/>
                <w:szCs w:val="22"/>
              </w:rPr>
              <w:t>$641,828</w:t>
            </w:r>
          </w:p>
        </w:tc>
        <w:tc>
          <w:tcPr>
            <w:tcW w:w="1230" w:type="dxa"/>
            <w:tcBorders>
              <w:top w:val="nil"/>
              <w:left w:val="nil"/>
              <w:bottom w:val="nil"/>
              <w:right w:val="nil"/>
            </w:tcBorders>
            <w:shd w:val="clear" w:color="auto" w:fill="auto"/>
            <w:noWrap/>
            <w:vAlign w:val="bottom"/>
            <w:hideMark/>
          </w:tcPr>
          <w:p w14:paraId="6A2F1F3C" w14:textId="77777777" w:rsidR="003319D7" w:rsidRPr="003319D7" w:rsidRDefault="003319D7">
            <w:pPr>
              <w:jc w:val="right"/>
              <w:rPr>
                <w:sz w:val="22"/>
                <w:szCs w:val="22"/>
              </w:rPr>
            </w:pPr>
            <w:r w:rsidRPr="003319D7">
              <w:rPr>
                <w:sz w:val="22"/>
                <w:szCs w:val="22"/>
              </w:rPr>
              <w:t>$731,346</w:t>
            </w:r>
          </w:p>
        </w:tc>
        <w:tc>
          <w:tcPr>
            <w:tcW w:w="1230" w:type="dxa"/>
            <w:tcBorders>
              <w:top w:val="nil"/>
              <w:left w:val="nil"/>
              <w:bottom w:val="nil"/>
              <w:right w:val="nil"/>
            </w:tcBorders>
            <w:shd w:val="clear" w:color="auto" w:fill="auto"/>
            <w:noWrap/>
            <w:vAlign w:val="bottom"/>
            <w:hideMark/>
          </w:tcPr>
          <w:p w14:paraId="2CCE2162" w14:textId="77777777" w:rsidR="003319D7" w:rsidRPr="003319D7" w:rsidRDefault="003319D7">
            <w:pPr>
              <w:jc w:val="right"/>
              <w:rPr>
                <w:sz w:val="22"/>
                <w:szCs w:val="22"/>
              </w:rPr>
            </w:pPr>
            <w:r w:rsidRPr="003319D7">
              <w:rPr>
                <w:sz w:val="22"/>
                <w:szCs w:val="22"/>
              </w:rPr>
              <w:t>$1,141,828</w:t>
            </w:r>
          </w:p>
        </w:tc>
        <w:tc>
          <w:tcPr>
            <w:tcW w:w="1230" w:type="dxa"/>
            <w:tcBorders>
              <w:top w:val="nil"/>
              <w:left w:val="nil"/>
              <w:bottom w:val="nil"/>
              <w:right w:val="nil"/>
            </w:tcBorders>
            <w:shd w:val="clear" w:color="auto" w:fill="auto"/>
            <w:noWrap/>
            <w:vAlign w:val="bottom"/>
            <w:hideMark/>
          </w:tcPr>
          <w:p w14:paraId="7AE3653E" w14:textId="77777777" w:rsidR="003319D7" w:rsidRPr="003319D7" w:rsidRDefault="003319D7">
            <w:pPr>
              <w:jc w:val="right"/>
              <w:rPr>
                <w:sz w:val="22"/>
                <w:szCs w:val="22"/>
              </w:rPr>
            </w:pPr>
            <w:r w:rsidRPr="003319D7">
              <w:rPr>
                <w:sz w:val="22"/>
                <w:szCs w:val="22"/>
              </w:rPr>
              <w:t>$1,141,828</w:t>
            </w:r>
          </w:p>
        </w:tc>
        <w:tc>
          <w:tcPr>
            <w:tcW w:w="1230" w:type="dxa"/>
            <w:tcBorders>
              <w:top w:val="nil"/>
              <w:left w:val="nil"/>
              <w:bottom w:val="nil"/>
              <w:right w:val="nil"/>
            </w:tcBorders>
            <w:shd w:val="clear" w:color="auto" w:fill="auto"/>
            <w:noWrap/>
            <w:vAlign w:val="bottom"/>
            <w:hideMark/>
          </w:tcPr>
          <w:p w14:paraId="00B00805" w14:textId="77777777" w:rsidR="003319D7" w:rsidRPr="003319D7" w:rsidRDefault="003319D7">
            <w:pPr>
              <w:jc w:val="right"/>
              <w:rPr>
                <w:sz w:val="22"/>
                <w:szCs w:val="22"/>
              </w:rPr>
            </w:pPr>
            <w:r w:rsidRPr="003319D7">
              <w:rPr>
                <w:sz w:val="22"/>
                <w:szCs w:val="22"/>
              </w:rPr>
              <w:t>$641,828</w:t>
            </w:r>
          </w:p>
        </w:tc>
        <w:tc>
          <w:tcPr>
            <w:tcW w:w="1300" w:type="dxa"/>
            <w:vAlign w:val="center"/>
            <w:hideMark/>
          </w:tcPr>
          <w:p w14:paraId="7C304B1B" w14:textId="77777777" w:rsidR="003319D7" w:rsidRPr="003319D7" w:rsidRDefault="003319D7">
            <w:pPr>
              <w:rPr>
                <w:sz w:val="22"/>
                <w:szCs w:val="22"/>
              </w:rPr>
            </w:pPr>
          </w:p>
        </w:tc>
        <w:tc>
          <w:tcPr>
            <w:tcW w:w="1300" w:type="dxa"/>
            <w:vAlign w:val="center"/>
            <w:hideMark/>
          </w:tcPr>
          <w:p w14:paraId="63BE39DA" w14:textId="77777777" w:rsidR="003319D7" w:rsidRDefault="003319D7">
            <w:pPr>
              <w:rPr>
                <w:sz w:val="20"/>
                <w:szCs w:val="20"/>
              </w:rPr>
            </w:pPr>
          </w:p>
        </w:tc>
      </w:tr>
      <w:tr w:rsidR="003319D7" w14:paraId="0EE4EFD1" w14:textId="77777777" w:rsidTr="003319D7">
        <w:trPr>
          <w:trHeight w:val="315"/>
        </w:trPr>
        <w:tc>
          <w:tcPr>
            <w:tcW w:w="90" w:type="dxa"/>
            <w:tcBorders>
              <w:top w:val="nil"/>
              <w:left w:val="nil"/>
              <w:bottom w:val="nil"/>
              <w:right w:val="nil"/>
            </w:tcBorders>
            <w:shd w:val="clear" w:color="auto" w:fill="auto"/>
            <w:noWrap/>
            <w:vAlign w:val="bottom"/>
            <w:hideMark/>
          </w:tcPr>
          <w:p w14:paraId="06999C5B"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4E0FFF63" w14:textId="77777777" w:rsidR="003319D7" w:rsidRPr="003319D7" w:rsidRDefault="003319D7">
            <w:pPr>
              <w:rPr>
                <w:sz w:val="22"/>
                <w:szCs w:val="22"/>
              </w:rPr>
            </w:pPr>
            <w:r w:rsidRPr="003319D7">
              <w:rPr>
                <w:sz w:val="22"/>
                <w:szCs w:val="22"/>
              </w:rPr>
              <w:t>Other Ad/Coupons/Samples</w:t>
            </w:r>
          </w:p>
        </w:tc>
        <w:tc>
          <w:tcPr>
            <w:tcW w:w="1230" w:type="dxa"/>
            <w:tcBorders>
              <w:top w:val="nil"/>
              <w:left w:val="nil"/>
              <w:bottom w:val="nil"/>
              <w:right w:val="nil"/>
            </w:tcBorders>
            <w:shd w:val="clear" w:color="auto" w:fill="auto"/>
            <w:noWrap/>
            <w:vAlign w:val="bottom"/>
            <w:hideMark/>
          </w:tcPr>
          <w:p w14:paraId="56C558DF" w14:textId="77777777" w:rsidR="003319D7" w:rsidRPr="003319D7" w:rsidRDefault="003319D7">
            <w:pPr>
              <w:jc w:val="right"/>
              <w:rPr>
                <w:sz w:val="22"/>
                <w:szCs w:val="22"/>
              </w:rPr>
            </w:pPr>
            <w:r w:rsidRPr="003319D7">
              <w:rPr>
                <w:sz w:val="22"/>
                <w:szCs w:val="22"/>
              </w:rPr>
              <w:t>$2,377,858</w:t>
            </w:r>
          </w:p>
        </w:tc>
        <w:tc>
          <w:tcPr>
            <w:tcW w:w="1230" w:type="dxa"/>
            <w:tcBorders>
              <w:top w:val="nil"/>
              <w:left w:val="nil"/>
              <w:bottom w:val="nil"/>
              <w:right w:val="nil"/>
            </w:tcBorders>
            <w:shd w:val="clear" w:color="auto" w:fill="auto"/>
            <w:noWrap/>
            <w:vAlign w:val="bottom"/>
            <w:hideMark/>
          </w:tcPr>
          <w:p w14:paraId="6BEF5008" w14:textId="77777777" w:rsidR="003319D7" w:rsidRPr="003319D7" w:rsidRDefault="003319D7">
            <w:pPr>
              <w:jc w:val="right"/>
              <w:rPr>
                <w:sz w:val="22"/>
                <w:szCs w:val="22"/>
              </w:rPr>
            </w:pPr>
            <w:r w:rsidRPr="003319D7">
              <w:rPr>
                <w:sz w:val="22"/>
                <w:szCs w:val="22"/>
              </w:rPr>
              <w:t>$2,482,222</w:t>
            </w:r>
          </w:p>
        </w:tc>
        <w:tc>
          <w:tcPr>
            <w:tcW w:w="1230" w:type="dxa"/>
            <w:tcBorders>
              <w:top w:val="nil"/>
              <w:left w:val="nil"/>
              <w:bottom w:val="nil"/>
              <w:right w:val="nil"/>
            </w:tcBorders>
            <w:shd w:val="clear" w:color="auto" w:fill="auto"/>
            <w:noWrap/>
            <w:vAlign w:val="bottom"/>
            <w:hideMark/>
          </w:tcPr>
          <w:p w14:paraId="56DE27C2" w14:textId="77777777" w:rsidR="003319D7" w:rsidRPr="003319D7" w:rsidRDefault="003319D7">
            <w:pPr>
              <w:jc w:val="right"/>
              <w:rPr>
                <w:sz w:val="22"/>
                <w:szCs w:val="22"/>
              </w:rPr>
            </w:pPr>
            <w:r w:rsidRPr="003319D7">
              <w:rPr>
                <w:sz w:val="22"/>
                <w:szCs w:val="22"/>
              </w:rPr>
              <w:t>$3,377,858</w:t>
            </w:r>
          </w:p>
        </w:tc>
        <w:tc>
          <w:tcPr>
            <w:tcW w:w="1230" w:type="dxa"/>
            <w:tcBorders>
              <w:top w:val="nil"/>
              <w:left w:val="nil"/>
              <w:bottom w:val="nil"/>
              <w:right w:val="nil"/>
            </w:tcBorders>
            <w:shd w:val="clear" w:color="auto" w:fill="auto"/>
            <w:noWrap/>
            <w:vAlign w:val="bottom"/>
            <w:hideMark/>
          </w:tcPr>
          <w:p w14:paraId="23A82A33" w14:textId="77777777" w:rsidR="003319D7" w:rsidRPr="003319D7" w:rsidRDefault="003319D7">
            <w:pPr>
              <w:jc w:val="right"/>
              <w:rPr>
                <w:sz w:val="22"/>
                <w:szCs w:val="22"/>
              </w:rPr>
            </w:pPr>
            <w:r w:rsidRPr="003319D7">
              <w:rPr>
                <w:sz w:val="22"/>
                <w:szCs w:val="22"/>
              </w:rPr>
              <w:t>$3,377,858</w:t>
            </w:r>
          </w:p>
        </w:tc>
        <w:tc>
          <w:tcPr>
            <w:tcW w:w="1230" w:type="dxa"/>
            <w:tcBorders>
              <w:top w:val="nil"/>
              <w:left w:val="nil"/>
              <w:bottom w:val="nil"/>
              <w:right w:val="nil"/>
            </w:tcBorders>
            <w:shd w:val="clear" w:color="auto" w:fill="auto"/>
            <w:noWrap/>
            <w:vAlign w:val="bottom"/>
            <w:hideMark/>
          </w:tcPr>
          <w:p w14:paraId="0567AF83" w14:textId="77777777" w:rsidR="003319D7" w:rsidRPr="003319D7" w:rsidRDefault="003319D7">
            <w:pPr>
              <w:jc w:val="right"/>
              <w:rPr>
                <w:sz w:val="22"/>
                <w:szCs w:val="22"/>
              </w:rPr>
            </w:pPr>
            <w:r w:rsidRPr="003319D7">
              <w:rPr>
                <w:sz w:val="22"/>
                <w:szCs w:val="22"/>
              </w:rPr>
              <w:t>$2,377,858</w:t>
            </w:r>
          </w:p>
        </w:tc>
        <w:tc>
          <w:tcPr>
            <w:tcW w:w="1300" w:type="dxa"/>
            <w:vAlign w:val="center"/>
            <w:hideMark/>
          </w:tcPr>
          <w:p w14:paraId="75C4E4EA" w14:textId="77777777" w:rsidR="003319D7" w:rsidRPr="003319D7" w:rsidRDefault="003319D7">
            <w:pPr>
              <w:rPr>
                <w:sz w:val="22"/>
                <w:szCs w:val="22"/>
              </w:rPr>
            </w:pPr>
          </w:p>
        </w:tc>
        <w:tc>
          <w:tcPr>
            <w:tcW w:w="1300" w:type="dxa"/>
            <w:vAlign w:val="center"/>
            <w:hideMark/>
          </w:tcPr>
          <w:p w14:paraId="1D8EEB48" w14:textId="77777777" w:rsidR="003319D7" w:rsidRDefault="003319D7">
            <w:pPr>
              <w:rPr>
                <w:sz w:val="20"/>
                <w:szCs w:val="20"/>
              </w:rPr>
            </w:pPr>
          </w:p>
        </w:tc>
      </w:tr>
      <w:tr w:rsidR="003319D7" w14:paraId="02883DC8" w14:textId="77777777" w:rsidTr="003319D7">
        <w:trPr>
          <w:trHeight w:val="315"/>
        </w:trPr>
        <w:tc>
          <w:tcPr>
            <w:tcW w:w="90" w:type="dxa"/>
            <w:tcBorders>
              <w:top w:val="nil"/>
              <w:left w:val="nil"/>
              <w:bottom w:val="nil"/>
              <w:right w:val="nil"/>
            </w:tcBorders>
            <w:shd w:val="clear" w:color="auto" w:fill="auto"/>
            <w:noWrap/>
            <w:vAlign w:val="bottom"/>
            <w:hideMark/>
          </w:tcPr>
          <w:p w14:paraId="7FD0E36A"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0BB14615" w14:textId="77777777" w:rsidR="003319D7" w:rsidRPr="003319D7" w:rsidRDefault="003319D7">
            <w:pPr>
              <w:rPr>
                <w:sz w:val="22"/>
                <w:szCs w:val="22"/>
              </w:rPr>
            </w:pPr>
            <w:r w:rsidRPr="003319D7">
              <w:rPr>
                <w:sz w:val="22"/>
                <w:szCs w:val="22"/>
              </w:rPr>
              <w:t>Selling and Admin</w:t>
            </w:r>
          </w:p>
        </w:tc>
        <w:tc>
          <w:tcPr>
            <w:tcW w:w="1230" w:type="dxa"/>
            <w:tcBorders>
              <w:top w:val="nil"/>
              <w:left w:val="nil"/>
              <w:bottom w:val="nil"/>
              <w:right w:val="nil"/>
            </w:tcBorders>
            <w:shd w:val="clear" w:color="auto" w:fill="auto"/>
            <w:noWrap/>
            <w:vAlign w:val="bottom"/>
            <w:hideMark/>
          </w:tcPr>
          <w:p w14:paraId="2ADA4EC0" w14:textId="77777777" w:rsidR="003319D7" w:rsidRPr="003319D7" w:rsidRDefault="003319D7">
            <w:pPr>
              <w:jc w:val="right"/>
              <w:rPr>
                <w:sz w:val="22"/>
                <w:szCs w:val="22"/>
              </w:rPr>
            </w:pPr>
            <w:r w:rsidRPr="003319D7">
              <w:rPr>
                <w:sz w:val="22"/>
                <w:szCs w:val="22"/>
              </w:rPr>
              <w:t>$2,413,805</w:t>
            </w:r>
          </w:p>
        </w:tc>
        <w:tc>
          <w:tcPr>
            <w:tcW w:w="1230" w:type="dxa"/>
            <w:tcBorders>
              <w:top w:val="nil"/>
              <w:left w:val="nil"/>
              <w:bottom w:val="nil"/>
              <w:right w:val="nil"/>
            </w:tcBorders>
            <w:shd w:val="clear" w:color="auto" w:fill="auto"/>
            <w:noWrap/>
            <w:vAlign w:val="bottom"/>
            <w:hideMark/>
          </w:tcPr>
          <w:p w14:paraId="140BDB4B" w14:textId="77777777" w:rsidR="003319D7" w:rsidRPr="003319D7" w:rsidRDefault="003319D7">
            <w:pPr>
              <w:jc w:val="right"/>
              <w:rPr>
                <w:sz w:val="22"/>
                <w:szCs w:val="22"/>
              </w:rPr>
            </w:pPr>
            <w:r w:rsidRPr="003319D7">
              <w:rPr>
                <w:sz w:val="22"/>
                <w:szCs w:val="22"/>
              </w:rPr>
              <w:t>$2,484,289</w:t>
            </w:r>
          </w:p>
        </w:tc>
        <w:tc>
          <w:tcPr>
            <w:tcW w:w="1230" w:type="dxa"/>
            <w:tcBorders>
              <w:top w:val="nil"/>
              <w:left w:val="nil"/>
              <w:bottom w:val="nil"/>
              <w:right w:val="nil"/>
            </w:tcBorders>
            <w:shd w:val="clear" w:color="auto" w:fill="auto"/>
            <w:noWrap/>
            <w:vAlign w:val="bottom"/>
            <w:hideMark/>
          </w:tcPr>
          <w:p w14:paraId="25E880EC" w14:textId="77777777" w:rsidR="003319D7" w:rsidRPr="003319D7" w:rsidRDefault="003319D7">
            <w:pPr>
              <w:jc w:val="right"/>
              <w:rPr>
                <w:sz w:val="22"/>
                <w:szCs w:val="22"/>
              </w:rPr>
            </w:pPr>
            <w:r w:rsidRPr="003319D7">
              <w:rPr>
                <w:sz w:val="22"/>
                <w:szCs w:val="22"/>
              </w:rPr>
              <w:t>$2,413,805</w:t>
            </w:r>
          </w:p>
        </w:tc>
        <w:tc>
          <w:tcPr>
            <w:tcW w:w="1230" w:type="dxa"/>
            <w:tcBorders>
              <w:top w:val="nil"/>
              <w:left w:val="nil"/>
              <w:bottom w:val="nil"/>
              <w:right w:val="nil"/>
            </w:tcBorders>
            <w:shd w:val="clear" w:color="auto" w:fill="auto"/>
            <w:noWrap/>
            <w:vAlign w:val="bottom"/>
            <w:hideMark/>
          </w:tcPr>
          <w:p w14:paraId="63A6ABCF" w14:textId="77777777" w:rsidR="003319D7" w:rsidRPr="003319D7" w:rsidRDefault="003319D7">
            <w:pPr>
              <w:jc w:val="right"/>
              <w:rPr>
                <w:sz w:val="22"/>
                <w:szCs w:val="22"/>
              </w:rPr>
            </w:pPr>
            <w:r w:rsidRPr="003319D7">
              <w:rPr>
                <w:sz w:val="22"/>
                <w:szCs w:val="22"/>
              </w:rPr>
              <w:t>$2,413,805</w:t>
            </w:r>
          </w:p>
        </w:tc>
        <w:tc>
          <w:tcPr>
            <w:tcW w:w="1230" w:type="dxa"/>
            <w:tcBorders>
              <w:top w:val="nil"/>
              <w:left w:val="nil"/>
              <w:bottom w:val="nil"/>
              <w:right w:val="nil"/>
            </w:tcBorders>
            <w:shd w:val="clear" w:color="auto" w:fill="auto"/>
            <w:noWrap/>
            <w:vAlign w:val="bottom"/>
            <w:hideMark/>
          </w:tcPr>
          <w:p w14:paraId="0C1A0862" w14:textId="77777777" w:rsidR="003319D7" w:rsidRPr="003319D7" w:rsidRDefault="003319D7">
            <w:pPr>
              <w:jc w:val="right"/>
              <w:rPr>
                <w:sz w:val="22"/>
                <w:szCs w:val="22"/>
              </w:rPr>
            </w:pPr>
            <w:r w:rsidRPr="003319D7">
              <w:rPr>
                <w:sz w:val="22"/>
                <w:szCs w:val="22"/>
              </w:rPr>
              <w:t>$2,413,805</w:t>
            </w:r>
          </w:p>
        </w:tc>
        <w:tc>
          <w:tcPr>
            <w:tcW w:w="1300" w:type="dxa"/>
            <w:vAlign w:val="center"/>
            <w:hideMark/>
          </w:tcPr>
          <w:p w14:paraId="5DC04575" w14:textId="77777777" w:rsidR="003319D7" w:rsidRPr="003319D7" w:rsidRDefault="003319D7">
            <w:pPr>
              <w:rPr>
                <w:sz w:val="22"/>
                <w:szCs w:val="22"/>
              </w:rPr>
            </w:pPr>
          </w:p>
        </w:tc>
        <w:tc>
          <w:tcPr>
            <w:tcW w:w="1300" w:type="dxa"/>
            <w:vAlign w:val="center"/>
            <w:hideMark/>
          </w:tcPr>
          <w:p w14:paraId="343579A3" w14:textId="77777777" w:rsidR="003319D7" w:rsidRDefault="003319D7">
            <w:pPr>
              <w:rPr>
                <w:sz w:val="20"/>
                <w:szCs w:val="20"/>
              </w:rPr>
            </w:pPr>
          </w:p>
        </w:tc>
      </w:tr>
      <w:tr w:rsidR="003319D7" w14:paraId="47CB68E5" w14:textId="77777777" w:rsidTr="003319D7">
        <w:trPr>
          <w:trHeight w:val="330"/>
        </w:trPr>
        <w:tc>
          <w:tcPr>
            <w:tcW w:w="90" w:type="dxa"/>
            <w:tcBorders>
              <w:top w:val="nil"/>
              <w:left w:val="nil"/>
              <w:bottom w:val="nil"/>
              <w:right w:val="nil"/>
            </w:tcBorders>
            <w:shd w:val="clear" w:color="auto" w:fill="auto"/>
            <w:noWrap/>
            <w:vAlign w:val="bottom"/>
            <w:hideMark/>
          </w:tcPr>
          <w:p w14:paraId="3FB6D3C9"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63E78D5A" w14:textId="77777777" w:rsidR="003319D7" w:rsidRPr="003319D7" w:rsidRDefault="003319D7">
            <w:pPr>
              <w:rPr>
                <w:sz w:val="22"/>
                <w:szCs w:val="22"/>
              </w:rPr>
            </w:pPr>
            <w:r w:rsidRPr="003319D7">
              <w:rPr>
                <w:sz w:val="22"/>
                <w:szCs w:val="22"/>
              </w:rPr>
              <w:t>General Overhead</w:t>
            </w:r>
          </w:p>
        </w:tc>
        <w:tc>
          <w:tcPr>
            <w:tcW w:w="1230" w:type="dxa"/>
            <w:tcBorders>
              <w:top w:val="nil"/>
              <w:left w:val="nil"/>
              <w:bottom w:val="double" w:sz="6" w:space="0" w:color="auto"/>
              <w:right w:val="nil"/>
            </w:tcBorders>
            <w:shd w:val="clear" w:color="auto" w:fill="auto"/>
            <w:noWrap/>
            <w:vAlign w:val="bottom"/>
            <w:hideMark/>
          </w:tcPr>
          <w:p w14:paraId="4526A38A" w14:textId="77777777" w:rsidR="003319D7" w:rsidRPr="003319D7" w:rsidRDefault="003319D7">
            <w:pPr>
              <w:jc w:val="right"/>
              <w:rPr>
                <w:sz w:val="22"/>
                <w:szCs w:val="22"/>
              </w:rPr>
            </w:pPr>
            <w:r w:rsidRPr="003319D7">
              <w:rPr>
                <w:sz w:val="22"/>
                <w:szCs w:val="22"/>
              </w:rPr>
              <w:t>$2,467,455</w:t>
            </w:r>
          </w:p>
        </w:tc>
        <w:tc>
          <w:tcPr>
            <w:tcW w:w="1230" w:type="dxa"/>
            <w:tcBorders>
              <w:top w:val="nil"/>
              <w:left w:val="nil"/>
              <w:bottom w:val="double" w:sz="6" w:space="0" w:color="auto"/>
              <w:right w:val="nil"/>
            </w:tcBorders>
            <w:shd w:val="clear" w:color="auto" w:fill="auto"/>
            <w:noWrap/>
            <w:vAlign w:val="bottom"/>
            <w:hideMark/>
          </w:tcPr>
          <w:p w14:paraId="765CC9E9" w14:textId="77777777" w:rsidR="003319D7" w:rsidRPr="003319D7" w:rsidRDefault="003319D7">
            <w:pPr>
              <w:jc w:val="right"/>
              <w:rPr>
                <w:sz w:val="22"/>
                <w:szCs w:val="22"/>
              </w:rPr>
            </w:pPr>
            <w:r w:rsidRPr="003319D7">
              <w:rPr>
                <w:sz w:val="22"/>
                <w:szCs w:val="22"/>
              </w:rPr>
              <w:t>$2,467,456</w:t>
            </w:r>
          </w:p>
        </w:tc>
        <w:tc>
          <w:tcPr>
            <w:tcW w:w="1230" w:type="dxa"/>
            <w:tcBorders>
              <w:top w:val="nil"/>
              <w:left w:val="nil"/>
              <w:bottom w:val="double" w:sz="6" w:space="0" w:color="auto"/>
              <w:right w:val="nil"/>
            </w:tcBorders>
            <w:shd w:val="clear" w:color="auto" w:fill="auto"/>
            <w:noWrap/>
            <w:vAlign w:val="bottom"/>
            <w:hideMark/>
          </w:tcPr>
          <w:p w14:paraId="60BAD53F" w14:textId="77777777" w:rsidR="003319D7" w:rsidRPr="003319D7" w:rsidRDefault="003319D7">
            <w:pPr>
              <w:jc w:val="right"/>
              <w:rPr>
                <w:sz w:val="22"/>
                <w:szCs w:val="22"/>
              </w:rPr>
            </w:pPr>
            <w:r w:rsidRPr="003319D7">
              <w:rPr>
                <w:sz w:val="22"/>
                <w:szCs w:val="22"/>
              </w:rPr>
              <w:t>$2,467,455</w:t>
            </w:r>
          </w:p>
        </w:tc>
        <w:tc>
          <w:tcPr>
            <w:tcW w:w="1230" w:type="dxa"/>
            <w:tcBorders>
              <w:top w:val="nil"/>
              <w:left w:val="nil"/>
              <w:bottom w:val="double" w:sz="6" w:space="0" w:color="auto"/>
              <w:right w:val="nil"/>
            </w:tcBorders>
            <w:shd w:val="clear" w:color="auto" w:fill="auto"/>
            <w:noWrap/>
            <w:vAlign w:val="bottom"/>
            <w:hideMark/>
          </w:tcPr>
          <w:p w14:paraId="7A93B769" w14:textId="77777777" w:rsidR="003319D7" w:rsidRPr="003319D7" w:rsidRDefault="003319D7">
            <w:pPr>
              <w:jc w:val="right"/>
              <w:rPr>
                <w:sz w:val="22"/>
                <w:szCs w:val="22"/>
              </w:rPr>
            </w:pPr>
            <w:r w:rsidRPr="003319D7">
              <w:rPr>
                <w:sz w:val="22"/>
                <w:szCs w:val="22"/>
              </w:rPr>
              <w:t>$2,467,455</w:t>
            </w:r>
          </w:p>
        </w:tc>
        <w:tc>
          <w:tcPr>
            <w:tcW w:w="1230" w:type="dxa"/>
            <w:tcBorders>
              <w:top w:val="nil"/>
              <w:left w:val="nil"/>
              <w:bottom w:val="double" w:sz="6" w:space="0" w:color="auto"/>
              <w:right w:val="nil"/>
            </w:tcBorders>
            <w:shd w:val="clear" w:color="auto" w:fill="auto"/>
            <w:noWrap/>
            <w:vAlign w:val="bottom"/>
            <w:hideMark/>
          </w:tcPr>
          <w:p w14:paraId="0FF03C12" w14:textId="77777777" w:rsidR="003319D7" w:rsidRPr="003319D7" w:rsidRDefault="003319D7">
            <w:pPr>
              <w:jc w:val="right"/>
              <w:rPr>
                <w:sz w:val="22"/>
                <w:szCs w:val="22"/>
              </w:rPr>
            </w:pPr>
            <w:r w:rsidRPr="003319D7">
              <w:rPr>
                <w:sz w:val="22"/>
                <w:szCs w:val="22"/>
              </w:rPr>
              <w:t>$2,467,455</w:t>
            </w:r>
          </w:p>
        </w:tc>
        <w:tc>
          <w:tcPr>
            <w:tcW w:w="1300" w:type="dxa"/>
            <w:vAlign w:val="center"/>
            <w:hideMark/>
          </w:tcPr>
          <w:p w14:paraId="0E3D3B02" w14:textId="77777777" w:rsidR="003319D7" w:rsidRPr="003319D7" w:rsidRDefault="003319D7">
            <w:pPr>
              <w:rPr>
                <w:sz w:val="22"/>
                <w:szCs w:val="22"/>
              </w:rPr>
            </w:pPr>
          </w:p>
        </w:tc>
        <w:tc>
          <w:tcPr>
            <w:tcW w:w="1300" w:type="dxa"/>
            <w:vAlign w:val="center"/>
            <w:hideMark/>
          </w:tcPr>
          <w:p w14:paraId="5E0D859B" w14:textId="77777777" w:rsidR="003319D7" w:rsidRDefault="003319D7">
            <w:pPr>
              <w:rPr>
                <w:sz w:val="20"/>
                <w:szCs w:val="20"/>
              </w:rPr>
            </w:pPr>
          </w:p>
        </w:tc>
      </w:tr>
      <w:tr w:rsidR="003319D7" w14:paraId="09107EA4" w14:textId="77777777" w:rsidTr="003319D7">
        <w:trPr>
          <w:trHeight w:val="330"/>
        </w:trPr>
        <w:tc>
          <w:tcPr>
            <w:tcW w:w="90" w:type="dxa"/>
            <w:tcBorders>
              <w:top w:val="nil"/>
              <w:left w:val="nil"/>
              <w:bottom w:val="nil"/>
              <w:right w:val="nil"/>
            </w:tcBorders>
            <w:shd w:val="clear" w:color="auto" w:fill="auto"/>
            <w:noWrap/>
            <w:vAlign w:val="bottom"/>
            <w:hideMark/>
          </w:tcPr>
          <w:p w14:paraId="6183EE02"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1D4EB43F" w14:textId="77777777" w:rsidR="003319D7" w:rsidRPr="003319D7" w:rsidRDefault="003319D7">
            <w:pPr>
              <w:rPr>
                <w:sz w:val="22"/>
                <w:szCs w:val="22"/>
              </w:rPr>
            </w:pPr>
            <w:r w:rsidRPr="003319D7">
              <w:rPr>
                <w:sz w:val="22"/>
                <w:szCs w:val="22"/>
              </w:rPr>
              <w:t>Net Contribution</w:t>
            </w:r>
          </w:p>
        </w:tc>
        <w:tc>
          <w:tcPr>
            <w:tcW w:w="1230" w:type="dxa"/>
            <w:tcBorders>
              <w:top w:val="nil"/>
              <w:left w:val="nil"/>
              <w:bottom w:val="nil"/>
              <w:right w:val="nil"/>
            </w:tcBorders>
            <w:shd w:val="clear" w:color="auto" w:fill="auto"/>
            <w:noWrap/>
            <w:vAlign w:val="bottom"/>
            <w:hideMark/>
          </w:tcPr>
          <w:p w14:paraId="6F658F7A" w14:textId="77777777" w:rsidR="003319D7" w:rsidRPr="003319D7" w:rsidRDefault="003319D7">
            <w:pPr>
              <w:jc w:val="right"/>
              <w:rPr>
                <w:sz w:val="22"/>
                <w:szCs w:val="22"/>
              </w:rPr>
            </w:pPr>
            <w:r w:rsidRPr="003319D7">
              <w:rPr>
                <w:sz w:val="22"/>
                <w:szCs w:val="22"/>
              </w:rPr>
              <w:t>$1,456,042</w:t>
            </w:r>
          </w:p>
        </w:tc>
        <w:tc>
          <w:tcPr>
            <w:tcW w:w="1230" w:type="dxa"/>
            <w:tcBorders>
              <w:top w:val="nil"/>
              <w:left w:val="nil"/>
              <w:bottom w:val="nil"/>
              <w:right w:val="nil"/>
            </w:tcBorders>
            <w:shd w:val="clear" w:color="auto" w:fill="auto"/>
            <w:noWrap/>
            <w:vAlign w:val="bottom"/>
            <w:hideMark/>
          </w:tcPr>
          <w:p w14:paraId="263E3D2C" w14:textId="77777777" w:rsidR="003319D7" w:rsidRPr="003319D7" w:rsidRDefault="003319D7">
            <w:pPr>
              <w:jc w:val="right"/>
              <w:rPr>
                <w:sz w:val="22"/>
                <w:szCs w:val="22"/>
              </w:rPr>
            </w:pPr>
            <w:r w:rsidRPr="003319D7">
              <w:rPr>
                <w:sz w:val="22"/>
                <w:szCs w:val="22"/>
              </w:rPr>
              <w:t>$601,540</w:t>
            </w:r>
          </w:p>
        </w:tc>
        <w:tc>
          <w:tcPr>
            <w:tcW w:w="1230" w:type="dxa"/>
            <w:tcBorders>
              <w:top w:val="nil"/>
              <w:left w:val="nil"/>
              <w:bottom w:val="nil"/>
              <w:right w:val="nil"/>
            </w:tcBorders>
            <w:shd w:val="clear" w:color="auto" w:fill="auto"/>
            <w:noWrap/>
            <w:vAlign w:val="bottom"/>
            <w:hideMark/>
          </w:tcPr>
          <w:p w14:paraId="3CBD9295" w14:textId="77777777" w:rsidR="003319D7" w:rsidRPr="003319D7" w:rsidRDefault="003319D7">
            <w:pPr>
              <w:jc w:val="right"/>
              <w:rPr>
                <w:sz w:val="22"/>
                <w:szCs w:val="22"/>
              </w:rPr>
            </w:pPr>
            <w:r w:rsidRPr="003319D7">
              <w:rPr>
                <w:sz w:val="22"/>
                <w:szCs w:val="22"/>
              </w:rPr>
              <w:t>$2,965,315</w:t>
            </w:r>
          </w:p>
        </w:tc>
        <w:tc>
          <w:tcPr>
            <w:tcW w:w="1230" w:type="dxa"/>
            <w:tcBorders>
              <w:top w:val="nil"/>
              <w:left w:val="nil"/>
              <w:bottom w:val="nil"/>
              <w:right w:val="nil"/>
            </w:tcBorders>
            <w:shd w:val="clear" w:color="auto" w:fill="auto"/>
            <w:noWrap/>
            <w:vAlign w:val="bottom"/>
            <w:hideMark/>
          </w:tcPr>
          <w:p w14:paraId="4FAD308D" w14:textId="77777777" w:rsidR="003319D7" w:rsidRPr="003319D7" w:rsidRDefault="003319D7">
            <w:pPr>
              <w:jc w:val="right"/>
              <w:rPr>
                <w:sz w:val="22"/>
                <w:szCs w:val="22"/>
              </w:rPr>
            </w:pPr>
            <w:r w:rsidRPr="003319D7">
              <w:rPr>
                <w:sz w:val="22"/>
                <w:szCs w:val="22"/>
              </w:rPr>
              <w:t>$1,728,689</w:t>
            </w:r>
          </w:p>
        </w:tc>
        <w:tc>
          <w:tcPr>
            <w:tcW w:w="1230" w:type="dxa"/>
            <w:tcBorders>
              <w:top w:val="nil"/>
              <w:left w:val="nil"/>
              <w:bottom w:val="nil"/>
              <w:right w:val="nil"/>
            </w:tcBorders>
            <w:shd w:val="clear" w:color="auto" w:fill="auto"/>
            <w:noWrap/>
            <w:vAlign w:val="bottom"/>
            <w:hideMark/>
          </w:tcPr>
          <w:p w14:paraId="422C6392" w14:textId="77777777" w:rsidR="003319D7" w:rsidRPr="003319D7" w:rsidRDefault="003319D7">
            <w:pPr>
              <w:jc w:val="right"/>
              <w:rPr>
                <w:sz w:val="22"/>
                <w:szCs w:val="22"/>
              </w:rPr>
            </w:pPr>
            <w:r w:rsidRPr="003319D7">
              <w:rPr>
                <w:sz w:val="22"/>
                <w:szCs w:val="22"/>
              </w:rPr>
              <w:t>$2,380,561</w:t>
            </w:r>
          </w:p>
        </w:tc>
        <w:tc>
          <w:tcPr>
            <w:tcW w:w="1300" w:type="dxa"/>
            <w:vAlign w:val="center"/>
            <w:hideMark/>
          </w:tcPr>
          <w:p w14:paraId="3BF4A36B" w14:textId="77777777" w:rsidR="003319D7" w:rsidRPr="003319D7" w:rsidRDefault="003319D7">
            <w:pPr>
              <w:rPr>
                <w:sz w:val="22"/>
                <w:szCs w:val="22"/>
              </w:rPr>
            </w:pPr>
          </w:p>
        </w:tc>
        <w:tc>
          <w:tcPr>
            <w:tcW w:w="1300" w:type="dxa"/>
            <w:vAlign w:val="center"/>
            <w:hideMark/>
          </w:tcPr>
          <w:p w14:paraId="332E0F5F" w14:textId="77777777" w:rsidR="003319D7" w:rsidRDefault="003319D7">
            <w:pPr>
              <w:rPr>
                <w:sz w:val="20"/>
                <w:szCs w:val="20"/>
              </w:rPr>
            </w:pPr>
          </w:p>
        </w:tc>
      </w:tr>
      <w:tr w:rsidR="003319D7" w14:paraId="448D56DF" w14:textId="77777777" w:rsidTr="003319D7">
        <w:trPr>
          <w:trHeight w:val="315"/>
        </w:trPr>
        <w:tc>
          <w:tcPr>
            <w:tcW w:w="90" w:type="dxa"/>
            <w:tcBorders>
              <w:top w:val="nil"/>
              <w:left w:val="nil"/>
              <w:bottom w:val="nil"/>
              <w:right w:val="nil"/>
            </w:tcBorders>
            <w:shd w:val="clear" w:color="auto" w:fill="auto"/>
            <w:noWrap/>
            <w:vAlign w:val="bottom"/>
            <w:hideMark/>
          </w:tcPr>
          <w:p w14:paraId="58D705DC"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4C08B02C"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45B6D5E"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427F5968"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A95D5B5"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1343BF2"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BEC9FC9" w14:textId="77777777" w:rsidR="003319D7" w:rsidRPr="003319D7" w:rsidRDefault="003319D7">
            <w:pPr>
              <w:rPr>
                <w:sz w:val="22"/>
                <w:szCs w:val="22"/>
              </w:rPr>
            </w:pPr>
          </w:p>
        </w:tc>
        <w:tc>
          <w:tcPr>
            <w:tcW w:w="1300" w:type="dxa"/>
            <w:vAlign w:val="center"/>
            <w:hideMark/>
          </w:tcPr>
          <w:p w14:paraId="1FBAB8F0" w14:textId="77777777" w:rsidR="003319D7" w:rsidRPr="003319D7" w:rsidRDefault="003319D7">
            <w:pPr>
              <w:rPr>
                <w:sz w:val="22"/>
                <w:szCs w:val="22"/>
              </w:rPr>
            </w:pPr>
          </w:p>
        </w:tc>
        <w:tc>
          <w:tcPr>
            <w:tcW w:w="1300" w:type="dxa"/>
            <w:vAlign w:val="center"/>
            <w:hideMark/>
          </w:tcPr>
          <w:p w14:paraId="59559DA3" w14:textId="77777777" w:rsidR="003319D7" w:rsidRDefault="003319D7">
            <w:pPr>
              <w:rPr>
                <w:sz w:val="20"/>
                <w:szCs w:val="20"/>
              </w:rPr>
            </w:pPr>
          </w:p>
        </w:tc>
      </w:tr>
      <w:tr w:rsidR="003319D7" w14:paraId="66E26AC6" w14:textId="77777777" w:rsidTr="003319D7">
        <w:trPr>
          <w:trHeight w:val="315"/>
        </w:trPr>
        <w:tc>
          <w:tcPr>
            <w:tcW w:w="2880" w:type="dxa"/>
            <w:gridSpan w:val="2"/>
            <w:tcBorders>
              <w:top w:val="nil"/>
              <w:left w:val="nil"/>
              <w:bottom w:val="nil"/>
              <w:right w:val="nil"/>
            </w:tcBorders>
            <w:shd w:val="clear" w:color="auto" w:fill="auto"/>
            <w:noWrap/>
            <w:vAlign w:val="bottom"/>
            <w:hideMark/>
          </w:tcPr>
          <w:p w14:paraId="7D4A8EFC" w14:textId="77777777" w:rsidR="003319D7" w:rsidRPr="003319D7" w:rsidRDefault="003319D7">
            <w:pPr>
              <w:rPr>
                <w:sz w:val="22"/>
                <w:szCs w:val="22"/>
                <w:u w:val="single"/>
              </w:rPr>
            </w:pPr>
            <w:r w:rsidRPr="003319D7">
              <w:rPr>
                <w:sz w:val="22"/>
                <w:szCs w:val="22"/>
                <w:u w:val="single"/>
              </w:rPr>
              <w:t>Assumptions:</w:t>
            </w:r>
          </w:p>
        </w:tc>
        <w:tc>
          <w:tcPr>
            <w:tcW w:w="1230" w:type="dxa"/>
            <w:tcBorders>
              <w:top w:val="nil"/>
              <w:left w:val="nil"/>
              <w:bottom w:val="nil"/>
              <w:right w:val="nil"/>
            </w:tcBorders>
            <w:shd w:val="clear" w:color="auto" w:fill="auto"/>
            <w:noWrap/>
            <w:vAlign w:val="bottom"/>
            <w:hideMark/>
          </w:tcPr>
          <w:p w14:paraId="305C61EB"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3253E53"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6D4DAB5"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4ED72273"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E5187AB" w14:textId="77777777" w:rsidR="003319D7" w:rsidRPr="003319D7" w:rsidRDefault="003319D7">
            <w:pPr>
              <w:rPr>
                <w:sz w:val="22"/>
                <w:szCs w:val="22"/>
              </w:rPr>
            </w:pPr>
          </w:p>
        </w:tc>
        <w:tc>
          <w:tcPr>
            <w:tcW w:w="1300" w:type="dxa"/>
            <w:vAlign w:val="center"/>
            <w:hideMark/>
          </w:tcPr>
          <w:p w14:paraId="08CE888F" w14:textId="77777777" w:rsidR="003319D7" w:rsidRPr="003319D7" w:rsidRDefault="003319D7">
            <w:pPr>
              <w:rPr>
                <w:sz w:val="22"/>
                <w:szCs w:val="22"/>
              </w:rPr>
            </w:pPr>
          </w:p>
        </w:tc>
        <w:tc>
          <w:tcPr>
            <w:tcW w:w="1300" w:type="dxa"/>
            <w:vAlign w:val="center"/>
            <w:hideMark/>
          </w:tcPr>
          <w:p w14:paraId="76599CD4" w14:textId="77777777" w:rsidR="003319D7" w:rsidRDefault="003319D7">
            <w:pPr>
              <w:rPr>
                <w:sz w:val="20"/>
                <w:szCs w:val="20"/>
              </w:rPr>
            </w:pPr>
          </w:p>
        </w:tc>
      </w:tr>
      <w:tr w:rsidR="003319D7" w14:paraId="07043BE4" w14:textId="77777777" w:rsidTr="003319D7">
        <w:trPr>
          <w:trHeight w:val="315"/>
        </w:trPr>
        <w:tc>
          <w:tcPr>
            <w:tcW w:w="9030" w:type="dxa"/>
            <w:gridSpan w:val="7"/>
            <w:tcBorders>
              <w:top w:val="nil"/>
              <w:left w:val="nil"/>
              <w:bottom w:val="nil"/>
              <w:right w:val="nil"/>
            </w:tcBorders>
            <w:shd w:val="clear" w:color="auto" w:fill="auto"/>
            <w:noWrap/>
            <w:vAlign w:val="bottom"/>
            <w:hideMark/>
          </w:tcPr>
          <w:p w14:paraId="17270E37" w14:textId="77777777" w:rsidR="003319D7" w:rsidRPr="003319D7" w:rsidRDefault="003319D7">
            <w:pPr>
              <w:rPr>
                <w:sz w:val="22"/>
                <w:szCs w:val="22"/>
              </w:rPr>
            </w:pPr>
            <w:r w:rsidRPr="003319D7">
              <w:rPr>
                <w:sz w:val="22"/>
                <w:szCs w:val="22"/>
              </w:rPr>
              <w:t>Overall: Fixed costs, sales, and list price are same as previous year.</w:t>
            </w:r>
          </w:p>
        </w:tc>
        <w:tc>
          <w:tcPr>
            <w:tcW w:w="1300" w:type="dxa"/>
            <w:tcBorders>
              <w:top w:val="nil"/>
              <w:left w:val="nil"/>
              <w:bottom w:val="nil"/>
              <w:right w:val="nil"/>
            </w:tcBorders>
            <w:shd w:val="clear" w:color="auto" w:fill="auto"/>
            <w:noWrap/>
            <w:vAlign w:val="bottom"/>
            <w:hideMark/>
          </w:tcPr>
          <w:p w14:paraId="5059171E" w14:textId="77777777" w:rsidR="003319D7" w:rsidRPr="003319D7" w:rsidRDefault="003319D7">
            <w:pPr>
              <w:rPr>
                <w:sz w:val="22"/>
                <w:szCs w:val="22"/>
              </w:rPr>
            </w:pPr>
          </w:p>
        </w:tc>
        <w:tc>
          <w:tcPr>
            <w:tcW w:w="1300" w:type="dxa"/>
            <w:tcBorders>
              <w:top w:val="nil"/>
              <w:left w:val="nil"/>
              <w:bottom w:val="nil"/>
              <w:right w:val="nil"/>
            </w:tcBorders>
            <w:shd w:val="clear" w:color="auto" w:fill="auto"/>
            <w:noWrap/>
            <w:vAlign w:val="bottom"/>
            <w:hideMark/>
          </w:tcPr>
          <w:p w14:paraId="04D8AA27" w14:textId="77777777" w:rsidR="003319D7" w:rsidRDefault="003319D7"/>
        </w:tc>
      </w:tr>
      <w:tr w:rsidR="003319D7" w14:paraId="086BA258" w14:textId="77777777" w:rsidTr="003319D7">
        <w:trPr>
          <w:trHeight w:val="315"/>
        </w:trPr>
        <w:tc>
          <w:tcPr>
            <w:tcW w:w="90" w:type="dxa"/>
            <w:tcBorders>
              <w:top w:val="nil"/>
              <w:left w:val="nil"/>
              <w:bottom w:val="nil"/>
              <w:right w:val="nil"/>
            </w:tcBorders>
            <w:shd w:val="clear" w:color="auto" w:fill="auto"/>
            <w:noWrap/>
            <w:vAlign w:val="bottom"/>
            <w:hideMark/>
          </w:tcPr>
          <w:p w14:paraId="487A4343"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15734C57"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34467C5"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724DB2F3"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9D711F0"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3AD7DFC2"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6AFD877" w14:textId="77777777" w:rsidR="003319D7" w:rsidRPr="003319D7" w:rsidRDefault="003319D7">
            <w:pPr>
              <w:rPr>
                <w:sz w:val="22"/>
                <w:szCs w:val="22"/>
              </w:rPr>
            </w:pPr>
          </w:p>
        </w:tc>
        <w:tc>
          <w:tcPr>
            <w:tcW w:w="1300" w:type="dxa"/>
            <w:vAlign w:val="center"/>
            <w:hideMark/>
          </w:tcPr>
          <w:p w14:paraId="23100F8B" w14:textId="77777777" w:rsidR="003319D7" w:rsidRPr="003319D7" w:rsidRDefault="003319D7">
            <w:pPr>
              <w:rPr>
                <w:sz w:val="22"/>
                <w:szCs w:val="22"/>
              </w:rPr>
            </w:pPr>
          </w:p>
        </w:tc>
        <w:tc>
          <w:tcPr>
            <w:tcW w:w="1300" w:type="dxa"/>
            <w:vAlign w:val="center"/>
            <w:hideMark/>
          </w:tcPr>
          <w:p w14:paraId="3A3117D2" w14:textId="77777777" w:rsidR="003319D7" w:rsidRDefault="003319D7">
            <w:pPr>
              <w:rPr>
                <w:sz w:val="20"/>
                <w:szCs w:val="20"/>
              </w:rPr>
            </w:pPr>
          </w:p>
        </w:tc>
      </w:tr>
      <w:tr w:rsidR="003319D7" w14:paraId="3A344887" w14:textId="77777777" w:rsidTr="003319D7">
        <w:trPr>
          <w:trHeight w:val="315"/>
        </w:trPr>
        <w:tc>
          <w:tcPr>
            <w:tcW w:w="11630" w:type="dxa"/>
            <w:gridSpan w:val="9"/>
            <w:tcBorders>
              <w:top w:val="nil"/>
              <w:left w:val="nil"/>
              <w:bottom w:val="nil"/>
              <w:right w:val="nil"/>
            </w:tcBorders>
            <w:shd w:val="clear" w:color="auto" w:fill="auto"/>
            <w:noWrap/>
            <w:vAlign w:val="bottom"/>
            <w:hideMark/>
          </w:tcPr>
          <w:p w14:paraId="243FAF49" w14:textId="77777777" w:rsidR="003319D7" w:rsidRPr="003319D7" w:rsidRDefault="003319D7">
            <w:pPr>
              <w:rPr>
                <w:sz w:val="22"/>
                <w:szCs w:val="22"/>
              </w:rPr>
            </w:pPr>
            <w:r w:rsidRPr="003319D7">
              <w:rPr>
                <w:sz w:val="22"/>
                <w:szCs w:val="22"/>
              </w:rPr>
              <w:t xml:space="preserve">Strategy 1 (Status Quo): List price stays at $18.50, volume and COGS ($7.68/case) are same as </w:t>
            </w:r>
          </w:p>
        </w:tc>
      </w:tr>
      <w:tr w:rsidR="003319D7" w14:paraId="650BC880" w14:textId="77777777" w:rsidTr="003319D7">
        <w:trPr>
          <w:trHeight w:val="315"/>
        </w:trPr>
        <w:tc>
          <w:tcPr>
            <w:tcW w:w="11630" w:type="dxa"/>
            <w:gridSpan w:val="9"/>
            <w:tcBorders>
              <w:top w:val="nil"/>
              <w:left w:val="nil"/>
              <w:bottom w:val="nil"/>
              <w:right w:val="nil"/>
            </w:tcBorders>
            <w:shd w:val="clear" w:color="auto" w:fill="auto"/>
            <w:noWrap/>
            <w:vAlign w:val="bottom"/>
            <w:hideMark/>
          </w:tcPr>
          <w:p w14:paraId="02CF480D" w14:textId="77777777" w:rsidR="003319D7" w:rsidRPr="003319D7" w:rsidRDefault="003319D7">
            <w:pPr>
              <w:rPr>
                <w:sz w:val="22"/>
                <w:szCs w:val="22"/>
              </w:rPr>
            </w:pPr>
            <w:r w:rsidRPr="003319D7">
              <w:rPr>
                <w:sz w:val="22"/>
                <w:szCs w:val="22"/>
              </w:rPr>
              <w:t xml:space="preserve">previous year, price discounts, ad allowances, other ad/coupons, selling and admin grow at same rate </w:t>
            </w:r>
          </w:p>
        </w:tc>
      </w:tr>
      <w:tr w:rsidR="003319D7" w14:paraId="0BB339C0" w14:textId="77777777" w:rsidTr="003319D7">
        <w:trPr>
          <w:trHeight w:val="315"/>
        </w:trPr>
        <w:tc>
          <w:tcPr>
            <w:tcW w:w="2880" w:type="dxa"/>
            <w:gridSpan w:val="2"/>
            <w:tcBorders>
              <w:top w:val="nil"/>
              <w:left w:val="nil"/>
              <w:bottom w:val="nil"/>
              <w:right w:val="nil"/>
            </w:tcBorders>
            <w:shd w:val="clear" w:color="auto" w:fill="auto"/>
            <w:noWrap/>
            <w:vAlign w:val="bottom"/>
            <w:hideMark/>
          </w:tcPr>
          <w:p w14:paraId="1017D609" w14:textId="77777777" w:rsidR="003319D7" w:rsidRPr="003319D7" w:rsidRDefault="003319D7">
            <w:pPr>
              <w:rPr>
                <w:sz w:val="22"/>
                <w:szCs w:val="22"/>
              </w:rPr>
            </w:pPr>
            <w:r w:rsidRPr="003319D7">
              <w:rPr>
                <w:sz w:val="22"/>
                <w:szCs w:val="22"/>
              </w:rPr>
              <w:t>as previous year.</w:t>
            </w:r>
          </w:p>
        </w:tc>
        <w:tc>
          <w:tcPr>
            <w:tcW w:w="1230" w:type="dxa"/>
            <w:tcBorders>
              <w:top w:val="nil"/>
              <w:left w:val="nil"/>
              <w:bottom w:val="nil"/>
              <w:right w:val="nil"/>
            </w:tcBorders>
            <w:shd w:val="clear" w:color="auto" w:fill="auto"/>
            <w:noWrap/>
            <w:vAlign w:val="bottom"/>
            <w:hideMark/>
          </w:tcPr>
          <w:p w14:paraId="7D7AC13A"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953C37B"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4D7F37CD"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48C7F74"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3D023FA9" w14:textId="77777777" w:rsidR="003319D7" w:rsidRPr="003319D7" w:rsidRDefault="003319D7">
            <w:pPr>
              <w:rPr>
                <w:sz w:val="22"/>
                <w:szCs w:val="22"/>
              </w:rPr>
            </w:pPr>
          </w:p>
        </w:tc>
        <w:tc>
          <w:tcPr>
            <w:tcW w:w="1300" w:type="dxa"/>
            <w:vAlign w:val="center"/>
            <w:hideMark/>
          </w:tcPr>
          <w:p w14:paraId="1A510AEB" w14:textId="77777777" w:rsidR="003319D7" w:rsidRPr="003319D7" w:rsidRDefault="003319D7">
            <w:pPr>
              <w:rPr>
                <w:sz w:val="22"/>
                <w:szCs w:val="22"/>
              </w:rPr>
            </w:pPr>
          </w:p>
        </w:tc>
        <w:tc>
          <w:tcPr>
            <w:tcW w:w="1300" w:type="dxa"/>
            <w:vAlign w:val="center"/>
            <w:hideMark/>
          </w:tcPr>
          <w:p w14:paraId="321C88A7" w14:textId="77777777" w:rsidR="003319D7" w:rsidRDefault="003319D7">
            <w:pPr>
              <w:rPr>
                <w:sz w:val="20"/>
                <w:szCs w:val="20"/>
              </w:rPr>
            </w:pPr>
          </w:p>
        </w:tc>
      </w:tr>
      <w:tr w:rsidR="003319D7" w14:paraId="3F11162A" w14:textId="77777777" w:rsidTr="003319D7">
        <w:trPr>
          <w:trHeight w:val="315"/>
        </w:trPr>
        <w:tc>
          <w:tcPr>
            <w:tcW w:w="90" w:type="dxa"/>
            <w:tcBorders>
              <w:top w:val="nil"/>
              <w:left w:val="nil"/>
              <w:bottom w:val="nil"/>
              <w:right w:val="nil"/>
            </w:tcBorders>
            <w:shd w:val="clear" w:color="auto" w:fill="auto"/>
            <w:noWrap/>
            <w:vAlign w:val="bottom"/>
            <w:hideMark/>
          </w:tcPr>
          <w:p w14:paraId="75BB2E5F"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28EEF87C"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72BF7E31"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37591324"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F4010EF"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7D69E42"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4F820026" w14:textId="77777777" w:rsidR="003319D7" w:rsidRPr="003319D7" w:rsidRDefault="003319D7">
            <w:pPr>
              <w:rPr>
                <w:sz w:val="22"/>
                <w:szCs w:val="22"/>
              </w:rPr>
            </w:pPr>
          </w:p>
        </w:tc>
        <w:tc>
          <w:tcPr>
            <w:tcW w:w="1300" w:type="dxa"/>
            <w:vAlign w:val="center"/>
            <w:hideMark/>
          </w:tcPr>
          <w:p w14:paraId="494C9828" w14:textId="77777777" w:rsidR="003319D7" w:rsidRPr="003319D7" w:rsidRDefault="003319D7">
            <w:pPr>
              <w:rPr>
                <w:sz w:val="22"/>
                <w:szCs w:val="22"/>
              </w:rPr>
            </w:pPr>
          </w:p>
        </w:tc>
        <w:tc>
          <w:tcPr>
            <w:tcW w:w="1300" w:type="dxa"/>
            <w:vAlign w:val="center"/>
            <w:hideMark/>
          </w:tcPr>
          <w:p w14:paraId="1A761505" w14:textId="77777777" w:rsidR="003319D7" w:rsidRDefault="003319D7">
            <w:pPr>
              <w:rPr>
                <w:sz w:val="20"/>
                <w:szCs w:val="20"/>
              </w:rPr>
            </w:pPr>
          </w:p>
        </w:tc>
      </w:tr>
      <w:tr w:rsidR="003319D7" w14:paraId="560E3207" w14:textId="77777777" w:rsidTr="003319D7">
        <w:trPr>
          <w:trHeight w:val="315"/>
        </w:trPr>
        <w:tc>
          <w:tcPr>
            <w:tcW w:w="11630" w:type="dxa"/>
            <w:gridSpan w:val="9"/>
            <w:tcBorders>
              <w:top w:val="nil"/>
              <w:left w:val="nil"/>
              <w:bottom w:val="nil"/>
              <w:right w:val="nil"/>
            </w:tcBorders>
            <w:shd w:val="clear" w:color="auto" w:fill="auto"/>
            <w:noWrap/>
            <w:vAlign w:val="bottom"/>
            <w:hideMark/>
          </w:tcPr>
          <w:p w14:paraId="0D8C2FB0" w14:textId="77777777" w:rsidR="003319D7" w:rsidRPr="003319D7" w:rsidRDefault="003319D7">
            <w:pPr>
              <w:rPr>
                <w:sz w:val="22"/>
                <w:szCs w:val="22"/>
              </w:rPr>
            </w:pPr>
            <w:r w:rsidRPr="003319D7">
              <w:rPr>
                <w:sz w:val="22"/>
                <w:szCs w:val="22"/>
              </w:rPr>
              <w:t>Strategy 2a: List price stays at $18.50, volume same as last year, COGS ($7.53) are 2% less than</w:t>
            </w:r>
          </w:p>
        </w:tc>
      </w:tr>
      <w:tr w:rsidR="003319D7" w14:paraId="59051527" w14:textId="77777777" w:rsidTr="003319D7">
        <w:trPr>
          <w:trHeight w:val="315"/>
        </w:trPr>
        <w:tc>
          <w:tcPr>
            <w:tcW w:w="11630" w:type="dxa"/>
            <w:gridSpan w:val="9"/>
            <w:tcBorders>
              <w:top w:val="nil"/>
              <w:left w:val="nil"/>
              <w:bottom w:val="nil"/>
              <w:right w:val="nil"/>
            </w:tcBorders>
            <w:shd w:val="clear" w:color="auto" w:fill="auto"/>
            <w:noWrap/>
            <w:vAlign w:val="bottom"/>
            <w:hideMark/>
          </w:tcPr>
          <w:p w14:paraId="79A20E22" w14:textId="77777777" w:rsidR="003319D7" w:rsidRPr="003319D7" w:rsidRDefault="003319D7">
            <w:pPr>
              <w:rPr>
                <w:sz w:val="22"/>
                <w:szCs w:val="22"/>
              </w:rPr>
            </w:pPr>
            <w:r w:rsidRPr="003319D7">
              <w:rPr>
                <w:sz w:val="22"/>
                <w:szCs w:val="22"/>
              </w:rPr>
              <w:t>previous year, no price discounts, ad budget increased by $1,000,000, co-op ad spending increased by</w:t>
            </w:r>
          </w:p>
        </w:tc>
      </w:tr>
      <w:tr w:rsidR="003319D7" w14:paraId="45D77AB8" w14:textId="77777777" w:rsidTr="003319D7">
        <w:trPr>
          <w:trHeight w:val="315"/>
        </w:trPr>
        <w:tc>
          <w:tcPr>
            <w:tcW w:w="2880" w:type="dxa"/>
            <w:gridSpan w:val="2"/>
            <w:tcBorders>
              <w:top w:val="nil"/>
              <w:left w:val="nil"/>
              <w:bottom w:val="nil"/>
              <w:right w:val="nil"/>
            </w:tcBorders>
            <w:shd w:val="clear" w:color="auto" w:fill="auto"/>
            <w:noWrap/>
            <w:vAlign w:val="bottom"/>
            <w:hideMark/>
          </w:tcPr>
          <w:p w14:paraId="33095B1A" w14:textId="77777777" w:rsidR="003319D7" w:rsidRPr="003319D7" w:rsidRDefault="003319D7">
            <w:pPr>
              <w:rPr>
                <w:sz w:val="22"/>
                <w:szCs w:val="22"/>
              </w:rPr>
            </w:pPr>
            <w:r>
              <w:rPr>
                <w:sz w:val="22"/>
                <w:szCs w:val="22"/>
              </w:rPr>
              <w:t>$500,000.</w:t>
            </w:r>
          </w:p>
        </w:tc>
        <w:tc>
          <w:tcPr>
            <w:tcW w:w="1230" w:type="dxa"/>
            <w:tcBorders>
              <w:top w:val="nil"/>
              <w:left w:val="nil"/>
              <w:bottom w:val="nil"/>
              <w:right w:val="nil"/>
            </w:tcBorders>
            <w:shd w:val="clear" w:color="auto" w:fill="auto"/>
            <w:noWrap/>
            <w:vAlign w:val="bottom"/>
            <w:hideMark/>
          </w:tcPr>
          <w:p w14:paraId="08F8B76F"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48A1DFA3"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50D408B"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871BD2E"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E737FC0" w14:textId="77777777" w:rsidR="003319D7" w:rsidRPr="003319D7" w:rsidRDefault="003319D7">
            <w:pPr>
              <w:rPr>
                <w:sz w:val="22"/>
                <w:szCs w:val="22"/>
              </w:rPr>
            </w:pPr>
          </w:p>
        </w:tc>
        <w:tc>
          <w:tcPr>
            <w:tcW w:w="1300" w:type="dxa"/>
            <w:vAlign w:val="center"/>
            <w:hideMark/>
          </w:tcPr>
          <w:p w14:paraId="5FF8D41F" w14:textId="77777777" w:rsidR="003319D7" w:rsidRPr="003319D7" w:rsidRDefault="003319D7">
            <w:pPr>
              <w:rPr>
                <w:sz w:val="22"/>
                <w:szCs w:val="22"/>
              </w:rPr>
            </w:pPr>
          </w:p>
        </w:tc>
        <w:tc>
          <w:tcPr>
            <w:tcW w:w="1300" w:type="dxa"/>
            <w:vAlign w:val="center"/>
            <w:hideMark/>
          </w:tcPr>
          <w:p w14:paraId="67EE8E56" w14:textId="77777777" w:rsidR="003319D7" w:rsidRDefault="003319D7">
            <w:pPr>
              <w:rPr>
                <w:sz w:val="20"/>
                <w:szCs w:val="20"/>
              </w:rPr>
            </w:pPr>
          </w:p>
        </w:tc>
      </w:tr>
      <w:tr w:rsidR="003319D7" w14:paraId="5483938B" w14:textId="77777777" w:rsidTr="003319D7">
        <w:trPr>
          <w:trHeight w:val="315"/>
        </w:trPr>
        <w:tc>
          <w:tcPr>
            <w:tcW w:w="90" w:type="dxa"/>
            <w:tcBorders>
              <w:top w:val="nil"/>
              <w:left w:val="nil"/>
              <w:bottom w:val="nil"/>
              <w:right w:val="nil"/>
            </w:tcBorders>
            <w:shd w:val="clear" w:color="auto" w:fill="auto"/>
            <w:noWrap/>
            <w:vAlign w:val="bottom"/>
            <w:hideMark/>
          </w:tcPr>
          <w:p w14:paraId="768BB9E2"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69671985"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334AFE6D"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5F0F5FC8"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BDA60BB"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33BDE769"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17637C31" w14:textId="77777777" w:rsidR="003319D7" w:rsidRPr="003319D7" w:rsidRDefault="003319D7">
            <w:pPr>
              <w:rPr>
                <w:sz w:val="22"/>
                <w:szCs w:val="22"/>
              </w:rPr>
            </w:pPr>
          </w:p>
        </w:tc>
        <w:tc>
          <w:tcPr>
            <w:tcW w:w="1300" w:type="dxa"/>
            <w:vAlign w:val="center"/>
            <w:hideMark/>
          </w:tcPr>
          <w:p w14:paraId="5EA01D7E" w14:textId="77777777" w:rsidR="003319D7" w:rsidRPr="003319D7" w:rsidRDefault="003319D7">
            <w:pPr>
              <w:rPr>
                <w:sz w:val="22"/>
                <w:szCs w:val="22"/>
              </w:rPr>
            </w:pPr>
          </w:p>
        </w:tc>
        <w:tc>
          <w:tcPr>
            <w:tcW w:w="1300" w:type="dxa"/>
            <w:vAlign w:val="center"/>
            <w:hideMark/>
          </w:tcPr>
          <w:p w14:paraId="3F9865BB" w14:textId="77777777" w:rsidR="003319D7" w:rsidRDefault="003319D7">
            <w:pPr>
              <w:rPr>
                <w:sz w:val="20"/>
                <w:szCs w:val="20"/>
              </w:rPr>
            </w:pPr>
          </w:p>
        </w:tc>
      </w:tr>
      <w:tr w:rsidR="003319D7" w14:paraId="24EAB44B" w14:textId="77777777" w:rsidTr="003319D7">
        <w:trPr>
          <w:trHeight w:val="315"/>
        </w:trPr>
        <w:tc>
          <w:tcPr>
            <w:tcW w:w="11630" w:type="dxa"/>
            <w:gridSpan w:val="9"/>
            <w:tcBorders>
              <w:top w:val="nil"/>
              <w:left w:val="nil"/>
              <w:bottom w:val="nil"/>
              <w:right w:val="nil"/>
            </w:tcBorders>
            <w:shd w:val="clear" w:color="auto" w:fill="auto"/>
            <w:noWrap/>
            <w:vAlign w:val="bottom"/>
            <w:hideMark/>
          </w:tcPr>
          <w:p w14:paraId="56C028D1" w14:textId="77777777" w:rsidR="003319D7" w:rsidRPr="003319D7" w:rsidRDefault="003319D7">
            <w:pPr>
              <w:rPr>
                <w:sz w:val="22"/>
                <w:szCs w:val="22"/>
              </w:rPr>
            </w:pPr>
            <w:r w:rsidRPr="003319D7">
              <w:rPr>
                <w:sz w:val="22"/>
                <w:szCs w:val="22"/>
              </w:rPr>
              <w:t>Strategy 2b:  List price stays at $18.50, volume same as last year, COGS ($7.53) are 2% less than</w:t>
            </w:r>
          </w:p>
        </w:tc>
      </w:tr>
      <w:tr w:rsidR="003319D7" w14:paraId="0FFC4B01" w14:textId="77777777" w:rsidTr="003319D7">
        <w:trPr>
          <w:trHeight w:val="315"/>
        </w:trPr>
        <w:tc>
          <w:tcPr>
            <w:tcW w:w="11630" w:type="dxa"/>
            <w:gridSpan w:val="9"/>
            <w:tcBorders>
              <w:top w:val="nil"/>
              <w:left w:val="nil"/>
              <w:bottom w:val="nil"/>
              <w:right w:val="nil"/>
            </w:tcBorders>
            <w:shd w:val="clear" w:color="auto" w:fill="auto"/>
            <w:noWrap/>
            <w:vAlign w:val="bottom"/>
            <w:hideMark/>
          </w:tcPr>
          <w:p w14:paraId="5B1356F8" w14:textId="77777777" w:rsidR="003319D7" w:rsidRPr="003319D7" w:rsidRDefault="003319D7">
            <w:pPr>
              <w:rPr>
                <w:sz w:val="22"/>
                <w:szCs w:val="22"/>
              </w:rPr>
            </w:pPr>
            <w:r w:rsidRPr="003319D7">
              <w:rPr>
                <w:sz w:val="22"/>
                <w:szCs w:val="22"/>
              </w:rPr>
              <w:t>previous year, ad budget increased by $1,000,000, co-op ad spending increased by $500,000, volume</w:t>
            </w:r>
          </w:p>
        </w:tc>
      </w:tr>
      <w:tr w:rsidR="003319D7" w14:paraId="221822F3" w14:textId="77777777" w:rsidTr="003319D7">
        <w:trPr>
          <w:trHeight w:val="315"/>
        </w:trPr>
        <w:tc>
          <w:tcPr>
            <w:tcW w:w="7800" w:type="dxa"/>
            <w:gridSpan w:val="6"/>
            <w:tcBorders>
              <w:top w:val="nil"/>
              <w:left w:val="nil"/>
              <w:bottom w:val="nil"/>
              <w:right w:val="nil"/>
            </w:tcBorders>
            <w:shd w:val="clear" w:color="auto" w:fill="auto"/>
            <w:noWrap/>
            <w:vAlign w:val="bottom"/>
            <w:hideMark/>
          </w:tcPr>
          <w:p w14:paraId="5CD60FD9" w14:textId="77777777" w:rsidR="003319D7" w:rsidRPr="003319D7" w:rsidRDefault="003319D7">
            <w:pPr>
              <w:rPr>
                <w:sz w:val="22"/>
                <w:szCs w:val="22"/>
              </w:rPr>
            </w:pPr>
            <w:r w:rsidRPr="003319D7">
              <w:rPr>
                <w:sz w:val="22"/>
                <w:szCs w:val="22"/>
              </w:rPr>
              <w:t>drops by 10% due to retailer and competitor reaction</w:t>
            </w:r>
            <w:r>
              <w:rPr>
                <w:sz w:val="22"/>
                <w:szCs w:val="22"/>
              </w:rPr>
              <w:t>.</w:t>
            </w:r>
          </w:p>
        </w:tc>
        <w:tc>
          <w:tcPr>
            <w:tcW w:w="1230" w:type="dxa"/>
            <w:tcBorders>
              <w:top w:val="nil"/>
              <w:left w:val="nil"/>
              <w:bottom w:val="nil"/>
              <w:right w:val="nil"/>
            </w:tcBorders>
            <w:shd w:val="clear" w:color="auto" w:fill="auto"/>
            <w:noWrap/>
            <w:vAlign w:val="bottom"/>
            <w:hideMark/>
          </w:tcPr>
          <w:p w14:paraId="1B2AD14D" w14:textId="77777777" w:rsidR="003319D7" w:rsidRPr="003319D7" w:rsidRDefault="003319D7">
            <w:pPr>
              <w:rPr>
                <w:sz w:val="22"/>
                <w:szCs w:val="22"/>
              </w:rPr>
            </w:pPr>
          </w:p>
        </w:tc>
        <w:tc>
          <w:tcPr>
            <w:tcW w:w="1300" w:type="dxa"/>
            <w:tcBorders>
              <w:top w:val="nil"/>
              <w:left w:val="nil"/>
              <w:bottom w:val="nil"/>
              <w:right w:val="nil"/>
            </w:tcBorders>
            <w:shd w:val="clear" w:color="auto" w:fill="auto"/>
            <w:noWrap/>
            <w:vAlign w:val="bottom"/>
            <w:hideMark/>
          </w:tcPr>
          <w:p w14:paraId="54AC25CD" w14:textId="77777777" w:rsidR="003319D7" w:rsidRPr="003319D7" w:rsidRDefault="003319D7">
            <w:pPr>
              <w:rPr>
                <w:sz w:val="22"/>
                <w:szCs w:val="22"/>
              </w:rPr>
            </w:pPr>
          </w:p>
        </w:tc>
        <w:tc>
          <w:tcPr>
            <w:tcW w:w="1300" w:type="dxa"/>
            <w:tcBorders>
              <w:top w:val="nil"/>
              <w:left w:val="nil"/>
              <w:bottom w:val="nil"/>
              <w:right w:val="nil"/>
            </w:tcBorders>
            <w:shd w:val="clear" w:color="auto" w:fill="auto"/>
            <w:noWrap/>
            <w:vAlign w:val="bottom"/>
            <w:hideMark/>
          </w:tcPr>
          <w:p w14:paraId="6B331777" w14:textId="77777777" w:rsidR="003319D7" w:rsidRDefault="003319D7"/>
        </w:tc>
      </w:tr>
      <w:tr w:rsidR="003319D7" w14:paraId="00A43509" w14:textId="77777777" w:rsidTr="003319D7">
        <w:trPr>
          <w:trHeight w:val="315"/>
        </w:trPr>
        <w:tc>
          <w:tcPr>
            <w:tcW w:w="90" w:type="dxa"/>
            <w:tcBorders>
              <w:top w:val="nil"/>
              <w:left w:val="nil"/>
              <w:bottom w:val="nil"/>
              <w:right w:val="nil"/>
            </w:tcBorders>
            <w:shd w:val="clear" w:color="auto" w:fill="auto"/>
            <w:noWrap/>
            <w:vAlign w:val="bottom"/>
            <w:hideMark/>
          </w:tcPr>
          <w:p w14:paraId="13017B5A" w14:textId="77777777" w:rsidR="003319D7" w:rsidRPr="003319D7" w:rsidRDefault="003319D7">
            <w:pPr>
              <w:rPr>
                <w:sz w:val="22"/>
                <w:szCs w:val="22"/>
              </w:rPr>
            </w:pPr>
          </w:p>
        </w:tc>
        <w:tc>
          <w:tcPr>
            <w:tcW w:w="2790" w:type="dxa"/>
            <w:tcBorders>
              <w:top w:val="nil"/>
              <w:left w:val="nil"/>
              <w:bottom w:val="nil"/>
              <w:right w:val="nil"/>
            </w:tcBorders>
            <w:shd w:val="clear" w:color="auto" w:fill="auto"/>
            <w:noWrap/>
            <w:vAlign w:val="bottom"/>
            <w:hideMark/>
          </w:tcPr>
          <w:p w14:paraId="3AE5F294"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2297EB2A"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3925641A"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6A7E1BF9"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03041A32" w14:textId="77777777" w:rsidR="003319D7" w:rsidRPr="003319D7" w:rsidRDefault="003319D7">
            <w:pPr>
              <w:rPr>
                <w:sz w:val="22"/>
                <w:szCs w:val="22"/>
              </w:rPr>
            </w:pPr>
          </w:p>
        </w:tc>
        <w:tc>
          <w:tcPr>
            <w:tcW w:w="1230" w:type="dxa"/>
            <w:tcBorders>
              <w:top w:val="nil"/>
              <w:left w:val="nil"/>
              <w:bottom w:val="nil"/>
              <w:right w:val="nil"/>
            </w:tcBorders>
            <w:shd w:val="clear" w:color="auto" w:fill="auto"/>
            <w:noWrap/>
            <w:vAlign w:val="bottom"/>
            <w:hideMark/>
          </w:tcPr>
          <w:p w14:paraId="4F6D9182" w14:textId="77777777" w:rsidR="003319D7" w:rsidRPr="003319D7" w:rsidRDefault="003319D7">
            <w:pPr>
              <w:rPr>
                <w:sz w:val="22"/>
                <w:szCs w:val="22"/>
              </w:rPr>
            </w:pPr>
          </w:p>
        </w:tc>
        <w:tc>
          <w:tcPr>
            <w:tcW w:w="1300" w:type="dxa"/>
            <w:vAlign w:val="center"/>
            <w:hideMark/>
          </w:tcPr>
          <w:p w14:paraId="3973FB8D" w14:textId="77777777" w:rsidR="003319D7" w:rsidRPr="003319D7" w:rsidRDefault="003319D7">
            <w:pPr>
              <w:rPr>
                <w:sz w:val="22"/>
                <w:szCs w:val="22"/>
              </w:rPr>
            </w:pPr>
          </w:p>
        </w:tc>
        <w:tc>
          <w:tcPr>
            <w:tcW w:w="1300" w:type="dxa"/>
            <w:vAlign w:val="center"/>
            <w:hideMark/>
          </w:tcPr>
          <w:p w14:paraId="31861A1A" w14:textId="77777777" w:rsidR="003319D7" w:rsidRDefault="003319D7">
            <w:pPr>
              <w:rPr>
                <w:sz w:val="20"/>
                <w:szCs w:val="20"/>
              </w:rPr>
            </w:pPr>
          </w:p>
        </w:tc>
      </w:tr>
      <w:tr w:rsidR="003319D7" w14:paraId="4FF5EFA1" w14:textId="77777777" w:rsidTr="003319D7">
        <w:trPr>
          <w:trHeight w:val="315"/>
        </w:trPr>
        <w:tc>
          <w:tcPr>
            <w:tcW w:w="10330" w:type="dxa"/>
            <w:gridSpan w:val="8"/>
            <w:tcBorders>
              <w:top w:val="nil"/>
              <w:left w:val="nil"/>
              <w:bottom w:val="nil"/>
              <w:right w:val="nil"/>
            </w:tcBorders>
            <w:shd w:val="clear" w:color="auto" w:fill="auto"/>
            <w:noWrap/>
            <w:vAlign w:val="bottom"/>
            <w:hideMark/>
          </w:tcPr>
          <w:p w14:paraId="369348BA" w14:textId="77777777" w:rsidR="003319D7" w:rsidRPr="003319D7" w:rsidRDefault="003319D7">
            <w:pPr>
              <w:rPr>
                <w:sz w:val="22"/>
                <w:szCs w:val="22"/>
              </w:rPr>
            </w:pPr>
            <w:r w:rsidRPr="003319D7">
              <w:rPr>
                <w:sz w:val="22"/>
                <w:szCs w:val="22"/>
              </w:rPr>
              <w:t>Strategy 3: COGS ($7.53) are 2% less than previous year, wholesale price is cut 10%,</w:t>
            </w:r>
          </w:p>
        </w:tc>
        <w:tc>
          <w:tcPr>
            <w:tcW w:w="1300" w:type="dxa"/>
            <w:tcBorders>
              <w:top w:val="nil"/>
              <w:left w:val="nil"/>
              <w:bottom w:val="nil"/>
              <w:right w:val="nil"/>
            </w:tcBorders>
            <w:shd w:val="clear" w:color="auto" w:fill="auto"/>
            <w:noWrap/>
            <w:vAlign w:val="bottom"/>
            <w:hideMark/>
          </w:tcPr>
          <w:p w14:paraId="4B59D2B9" w14:textId="77777777" w:rsidR="003319D7" w:rsidRDefault="003319D7"/>
        </w:tc>
      </w:tr>
      <w:tr w:rsidR="003319D7" w14:paraId="6D7D9F1E" w14:textId="77777777" w:rsidTr="003319D7">
        <w:trPr>
          <w:trHeight w:val="315"/>
        </w:trPr>
        <w:tc>
          <w:tcPr>
            <w:tcW w:w="10330" w:type="dxa"/>
            <w:gridSpan w:val="8"/>
            <w:tcBorders>
              <w:top w:val="nil"/>
              <w:left w:val="nil"/>
              <w:bottom w:val="nil"/>
              <w:right w:val="nil"/>
            </w:tcBorders>
            <w:shd w:val="clear" w:color="auto" w:fill="auto"/>
            <w:noWrap/>
            <w:vAlign w:val="bottom"/>
            <w:hideMark/>
          </w:tcPr>
          <w:p w14:paraId="28F6C6F6" w14:textId="77777777" w:rsidR="003319D7" w:rsidRPr="003319D7" w:rsidRDefault="003319D7">
            <w:pPr>
              <w:rPr>
                <w:sz w:val="22"/>
                <w:szCs w:val="22"/>
              </w:rPr>
            </w:pPr>
            <w:r w:rsidRPr="003319D7">
              <w:rPr>
                <w:sz w:val="22"/>
                <w:szCs w:val="22"/>
              </w:rPr>
              <w:t>volume same as last year, ad allowance and ad budget same as previous year</w:t>
            </w:r>
            <w:r>
              <w:rPr>
                <w:sz w:val="22"/>
                <w:szCs w:val="22"/>
              </w:rPr>
              <w:t>.</w:t>
            </w:r>
          </w:p>
        </w:tc>
        <w:tc>
          <w:tcPr>
            <w:tcW w:w="1300" w:type="dxa"/>
            <w:tcBorders>
              <w:top w:val="nil"/>
              <w:left w:val="nil"/>
              <w:bottom w:val="nil"/>
              <w:right w:val="nil"/>
            </w:tcBorders>
            <w:shd w:val="clear" w:color="auto" w:fill="auto"/>
            <w:noWrap/>
            <w:vAlign w:val="bottom"/>
            <w:hideMark/>
          </w:tcPr>
          <w:p w14:paraId="1E3B8C2F" w14:textId="77777777" w:rsidR="003319D7" w:rsidRDefault="003319D7"/>
        </w:tc>
      </w:tr>
    </w:tbl>
    <w:p w14:paraId="074E3D02" w14:textId="77777777" w:rsidR="00B80B57" w:rsidRDefault="00B80B57" w:rsidP="00B80B57">
      <w:pPr>
        <w:pStyle w:val="BodyText"/>
        <w:rPr>
          <w:rFonts w:ascii="Times New Roman" w:hAnsi="Times New Roman"/>
          <w:sz w:val="22"/>
          <w:szCs w:val="22"/>
        </w:rPr>
      </w:pPr>
    </w:p>
    <w:p w14:paraId="5F8739FC" w14:textId="77777777" w:rsidR="002E724B" w:rsidRDefault="002E724B" w:rsidP="00B80B57">
      <w:pPr>
        <w:pStyle w:val="BodyText"/>
        <w:rPr>
          <w:rFonts w:ascii="Times New Roman" w:hAnsi="Times New Roman"/>
          <w:sz w:val="22"/>
          <w:szCs w:val="22"/>
        </w:rPr>
      </w:pPr>
    </w:p>
    <w:p w14:paraId="61C86497" w14:textId="77777777" w:rsidR="002E724B" w:rsidRDefault="002E724B">
      <w:pPr>
        <w:rPr>
          <w:sz w:val="22"/>
          <w:szCs w:val="22"/>
        </w:rPr>
      </w:pPr>
      <w:r>
        <w:rPr>
          <w:sz w:val="22"/>
          <w:szCs w:val="22"/>
        </w:rPr>
        <w:br w:type="page"/>
      </w:r>
    </w:p>
    <w:p w14:paraId="5FC7F235" w14:textId="77777777" w:rsidR="002E724B" w:rsidRPr="004200D5" w:rsidRDefault="002E724B" w:rsidP="002E724B">
      <w:pPr>
        <w:rPr>
          <w:b/>
        </w:rPr>
      </w:pPr>
      <w:r w:rsidRPr="004200D5">
        <w:rPr>
          <w:b/>
        </w:rPr>
        <w:lastRenderedPageBreak/>
        <w:t xml:space="preserve">OTHER </w:t>
      </w:r>
      <w:r w:rsidR="004200D5" w:rsidRPr="004200D5">
        <w:rPr>
          <w:b/>
        </w:rPr>
        <w:t xml:space="preserve">EXAMPLES OF </w:t>
      </w:r>
      <w:r w:rsidRPr="004200D5">
        <w:rPr>
          <w:b/>
        </w:rPr>
        <w:t>EXHIBIT</w:t>
      </w:r>
      <w:r w:rsidR="004200D5" w:rsidRPr="004200D5">
        <w:rPr>
          <w:b/>
        </w:rPr>
        <w:t>S</w:t>
      </w:r>
      <w:r w:rsidRPr="004200D5">
        <w:rPr>
          <w:b/>
        </w:rPr>
        <w:t xml:space="preserve"> (</w:t>
      </w:r>
      <w:r w:rsidR="004200D5" w:rsidRPr="004200D5">
        <w:rPr>
          <w:b/>
        </w:rPr>
        <w:t>created by student for</w:t>
      </w:r>
      <w:r w:rsidRPr="004200D5">
        <w:rPr>
          <w:b/>
        </w:rPr>
        <w:t xml:space="preserve"> a different case):</w:t>
      </w:r>
    </w:p>
    <w:p w14:paraId="14A3D70A" w14:textId="77777777" w:rsidR="002E724B" w:rsidRDefault="002E724B" w:rsidP="002E724B">
      <w:pPr>
        <w:rPr>
          <w:b/>
          <w:sz w:val="28"/>
        </w:rPr>
      </w:pPr>
    </w:p>
    <w:p w14:paraId="6C7D50CE" w14:textId="77777777" w:rsidR="002E724B" w:rsidRPr="002E724B" w:rsidRDefault="002E724B" w:rsidP="002E724B">
      <w:pPr>
        <w:rPr>
          <w:b/>
        </w:rPr>
      </w:pPr>
      <w:r w:rsidRPr="002E724B">
        <w:rPr>
          <w:b/>
        </w:rPr>
        <w:t>Exhibit A</w:t>
      </w:r>
    </w:p>
    <w:tbl>
      <w:tblPr>
        <w:tblStyle w:val="TableGrid"/>
        <w:tblpPr w:leftFromText="180" w:rightFromText="180" w:vertAnchor="text" w:horzAnchor="margin" w:tblpXSpec="center" w:tblpY="201"/>
        <w:tblW w:w="9648" w:type="dxa"/>
        <w:tblLook w:val="00A0" w:firstRow="1" w:lastRow="0" w:firstColumn="1" w:lastColumn="0" w:noHBand="0" w:noVBand="0"/>
      </w:tblPr>
      <w:tblGrid>
        <w:gridCol w:w="4878"/>
        <w:gridCol w:w="4770"/>
      </w:tblGrid>
      <w:tr w:rsidR="002E724B" w14:paraId="088830FD" w14:textId="77777777" w:rsidTr="004200D5">
        <w:trPr>
          <w:trHeight w:hRule="exact" w:val="1810"/>
        </w:trPr>
        <w:tc>
          <w:tcPr>
            <w:tcW w:w="4878" w:type="dxa"/>
          </w:tcPr>
          <w:p w14:paraId="1E91D531" w14:textId="77777777" w:rsidR="002E724B" w:rsidRPr="00124780" w:rsidRDefault="002E724B" w:rsidP="003219E3">
            <w:pPr>
              <w:shd w:val="clear" w:color="auto" w:fill="3366FF"/>
              <w:spacing w:before="40"/>
              <w:rPr>
                <w:rFonts w:ascii="Times-Roman" w:hAnsi="Times-Roman" w:cs="Times-Roman"/>
                <w:b/>
                <w:bCs/>
                <w:sz w:val="26"/>
                <w:szCs w:val="32"/>
                <w:u w:val="single"/>
              </w:rPr>
            </w:pPr>
            <w:r w:rsidRPr="00124780">
              <w:rPr>
                <w:rFonts w:ascii="Times-Roman" w:hAnsi="Times-Roman" w:cs="Times-Roman"/>
                <w:b/>
                <w:bCs/>
                <w:sz w:val="26"/>
                <w:szCs w:val="32"/>
                <w:u w:val="single"/>
              </w:rPr>
              <w:t>Strength</w:t>
            </w:r>
            <w:r w:rsidR="004200D5">
              <w:rPr>
                <w:rFonts w:ascii="Times-Roman" w:hAnsi="Times-Roman" w:cs="Times-Roman"/>
                <w:b/>
                <w:bCs/>
                <w:sz w:val="26"/>
                <w:szCs w:val="32"/>
                <w:u w:val="single"/>
              </w:rPr>
              <w:t>s</w:t>
            </w:r>
          </w:p>
          <w:p w14:paraId="5BAC7112" w14:textId="77777777" w:rsidR="002E724B" w:rsidRPr="00D86420" w:rsidRDefault="002E724B" w:rsidP="002E724B">
            <w:pPr>
              <w:widowControl w:val="0"/>
              <w:numPr>
                <w:ilvl w:val="0"/>
                <w:numId w:val="7"/>
              </w:numPr>
              <w:shd w:val="clear" w:color="auto" w:fill="FFFD27"/>
              <w:autoSpaceDE w:val="0"/>
              <w:autoSpaceDN w:val="0"/>
              <w:adjustRightInd w:val="0"/>
              <w:ind w:left="806"/>
              <w:rPr>
                <w:rFonts w:ascii="Times-Roman" w:hAnsi="Times-Roman" w:cs="Times-Roman"/>
                <w:szCs w:val="32"/>
              </w:rPr>
            </w:pPr>
            <w:r w:rsidRPr="00D86420">
              <w:rPr>
                <w:rFonts w:ascii="Times-Roman" w:hAnsi="Times-Roman" w:cs="Times-Roman"/>
                <w:szCs w:val="32"/>
              </w:rPr>
              <w:t xml:space="preserve">Product leader &amp; innovator </w:t>
            </w:r>
          </w:p>
          <w:p w14:paraId="017AA931" w14:textId="77777777" w:rsidR="002E724B" w:rsidRPr="00D86420" w:rsidRDefault="002E724B" w:rsidP="002E724B">
            <w:pPr>
              <w:widowControl w:val="0"/>
              <w:numPr>
                <w:ilvl w:val="0"/>
                <w:numId w:val="7"/>
              </w:numPr>
              <w:shd w:val="clear" w:color="auto" w:fill="FFFD27"/>
              <w:autoSpaceDE w:val="0"/>
              <w:autoSpaceDN w:val="0"/>
              <w:adjustRightInd w:val="0"/>
              <w:ind w:left="806"/>
              <w:rPr>
                <w:rFonts w:ascii="Times-Roman" w:hAnsi="Times-Roman" w:cs="Times-Roman"/>
                <w:szCs w:val="32"/>
              </w:rPr>
            </w:pPr>
            <w:r w:rsidRPr="00D86420">
              <w:rPr>
                <w:rFonts w:ascii="Times-Roman" w:hAnsi="Times-Roman" w:cs="Times-Roman"/>
                <w:szCs w:val="32"/>
              </w:rPr>
              <w:t xml:space="preserve">Successfully developed interactivity </w:t>
            </w:r>
          </w:p>
          <w:p w14:paraId="59B9749F" w14:textId="77777777" w:rsidR="002E724B" w:rsidRPr="004200D5" w:rsidRDefault="002E724B" w:rsidP="004200D5">
            <w:pPr>
              <w:widowControl w:val="0"/>
              <w:numPr>
                <w:ilvl w:val="0"/>
                <w:numId w:val="7"/>
              </w:numPr>
              <w:shd w:val="clear" w:color="auto" w:fill="FFFD27"/>
              <w:autoSpaceDE w:val="0"/>
              <w:autoSpaceDN w:val="0"/>
              <w:adjustRightInd w:val="0"/>
              <w:ind w:left="806"/>
              <w:rPr>
                <w:rFonts w:ascii="Times-Roman" w:hAnsi="Times-Roman" w:cs="Times-Roman"/>
                <w:szCs w:val="32"/>
              </w:rPr>
            </w:pPr>
            <w:r w:rsidRPr="00D86420">
              <w:rPr>
                <w:rFonts w:ascii="Times-Roman" w:hAnsi="Times-Roman" w:cs="Times-Roman"/>
                <w:szCs w:val="32"/>
              </w:rPr>
              <w:t>Largest technology electronic components company</w:t>
            </w:r>
          </w:p>
          <w:p w14:paraId="3ABBDDF7" w14:textId="77777777" w:rsidR="002E724B" w:rsidRPr="00D86420" w:rsidRDefault="002E724B" w:rsidP="003219E3">
            <w:pPr>
              <w:widowControl w:val="0"/>
              <w:autoSpaceDE w:val="0"/>
              <w:autoSpaceDN w:val="0"/>
              <w:adjustRightInd w:val="0"/>
              <w:rPr>
                <w:rFonts w:ascii="Times-Roman" w:hAnsi="Times-Roman" w:cs="Times-Roman"/>
                <w:szCs w:val="32"/>
              </w:rPr>
            </w:pPr>
          </w:p>
          <w:p w14:paraId="543F28BE" w14:textId="77777777" w:rsidR="002E724B" w:rsidRDefault="002E724B" w:rsidP="003219E3">
            <w:pPr>
              <w:ind w:left="270"/>
            </w:pPr>
          </w:p>
        </w:tc>
        <w:tc>
          <w:tcPr>
            <w:tcW w:w="4770" w:type="dxa"/>
          </w:tcPr>
          <w:p w14:paraId="160ADCF7" w14:textId="77777777" w:rsidR="002E724B" w:rsidRPr="002E724B" w:rsidRDefault="002E724B" w:rsidP="003219E3">
            <w:pPr>
              <w:shd w:val="clear" w:color="auto" w:fill="3366FF"/>
              <w:spacing w:before="40"/>
              <w:rPr>
                <w:rFonts w:ascii="Times-Roman" w:hAnsi="Times-Roman" w:cs="Times-Roman"/>
                <w:b/>
                <w:bCs/>
                <w:szCs w:val="32"/>
                <w:u w:val="single"/>
              </w:rPr>
            </w:pPr>
            <w:r w:rsidRPr="002E724B">
              <w:rPr>
                <w:rFonts w:ascii="Times-Roman" w:hAnsi="Times-Roman" w:cs="Times-Roman"/>
                <w:b/>
                <w:bCs/>
                <w:szCs w:val="32"/>
                <w:u w:val="single"/>
              </w:rPr>
              <w:t>Weaknesses</w:t>
            </w:r>
          </w:p>
          <w:p w14:paraId="39CB9E56" w14:textId="77777777" w:rsidR="002E724B" w:rsidRPr="002E724B" w:rsidRDefault="002E724B" w:rsidP="002E724B">
            <w:pPr>
              <w:numPr>
                <w:ilvl w:val="0"/>
                <w:numId w:val="12"/>
              </w:numPr>
            </w:pPr>
            <w:r w:rsidRPr="002E724B">
              <w:t xml:space="preserve">No real competitive advantage in market </w:t>
            </w:r>
          </w:p>
          <w:p w14:paraId="53862255" w14:textId="77777777" w:rsidR="002E724B" w:rsidRPr="002E724B" w:rsidRDefault="002E724B" w:rsidP="002E724B">
            <w:pPr>
              <w:numPr>
                <w:ilvl w:val="0"/>
                <w:numId w:val="14"/>
              </w:numPr>
            </w:pPr>
            <w:r w:rsidRPr="002E724B">
              <w:t xml:space="preserve">Lack of penetration in Business Mobile Market </w:t>
            </w:r>
          </w:p>
          <w:p w14:paraId="5BDFEF98" w14:textId="77777777" w:rsidR="002E724B" w:rsidRPr="002E724B" w:rsidRDefault="002E724B" w:rsidP="003219E3">
            <w:pPr>
              <w:numPr>
                <w:ilvl w:val="0"/>
                <w:numId w:val="13"/>
              </w:numPr>
            </w:pPr>
            <w:r w:rsidRPr="002E724B">
              <w:t>Not as much brand equity/awareness as Apple</w:t>
            </w:r>
          </w:p>
          <w:p w14:paraId="38F77675" w14:textId="77777777" w:rsidR="002E724B" w:rsidRPr="002E724B" w:rsidRDefault="002E724B" w:rsidP="003219E3"/>
        </w:tc>
      </w:tr>
      <w:tr w:rsidR="002E724B" w14:paraId="0F6DC4B5" w14:textId="77777777" w:rsidTr="004200D5">
        <w:trPr>
          <w:trHeight w:val="2402"/>
        </w:trPr>
        <w:tc>
          <w:tcPr>
            <w:tcW w:w="4878" w:type="dxa"/>
          </w:tcPr>
          <w:p w14:paraId="6BCBFC26" w14:textId="77777777" w:rsidR="002E724B" w:rsidRPr="00124780" w:rsidRDefault="002E724B" w:rsidP="003219E3">
            <w:pPr>
              <w:shd w:val="clear" w:color="auto" w:fill="3366FF"/>
              <w:spacing w:before="40"/>
              <w:rPr>
                <w:rFonts w:ascii="Times-Roman" w:hAnsi="Times-Roman"/>
                <w:b/>
                <w:sz w:val="28"/>
                <w:u w:val="single"/>
              </w:rPr>
            </w:pPr>
            <w:r w:rsidRPr="00124780">
              <w:rPr>
                <w:rFonts w:ascii="Times-Roman" w:hAnsi="Times-Roman" w:cs="Times-Roman"/>
                <w:b/>
                <w:bCs/>
                <w:sz w:val="28"/>
                <w:szCs w:val="32"/>
                <w:u w:val="single"/>
                <w:shd w:val="clear" w:color="auto" w:fill="3366FF"/>
              </w:rPr>
              <w:t>O</w:t>
            </w:r>
            <w:r w:rsidRPr="00124780">
              <w:rPr>
                <w:rFonts w:ascii="Times-Roman" w:hAnsi="Times-Roman" w:cs="Times-Roman"/>
                <w:b/>
                <w:bCs/>
                <w:szCs w:val="32"/>
                <w:u w:val="single"/>
                <w:shd w:val="clear" w:color="auto" w:fill="3366FF"/>
              </w:rPr>
              <w:t>pportunities</w:t>
            </w:r>
          </w:p>
          <w:p w14:paraId="0B953E63" w14:textId="77777777" w:rsidR="002E724B" w:rsidRPr="00124780" w:rsidRDefault="004200D5" w:rsidP="002E724B">
            <w:pPr>
              <w:numPr>
                <w:ilvl w:val="1"/>
                <w:numId w:val="8"/>
              </w:numPr>
            </w:pPr>
            <w:r>
              <w:t>Growing demand for smartphones in</w:t>
            </w:r>
            <w:r w:rsidR="002E724B" w:rsidRPr="00124780">
              <w:t xml:space="preserve"> emerging market</w:t>
            </w:r>
            <w:r>
              <w:t>s</w:t>
            </w:r>
          </w:p>
          <w:p w14:paraId="778703C0" w14:textId="77777777" w:rsidR="002E724B" w:rsidRPr="00124780" w:rsidRDefault="002E724B" w:rsidP="002E724B">
            <w:pPr>
              <w:numPr>
                <w:ilvl w:val="1"/>
                <w:numId w:val="8"/>
              </w:numPr>
              <w:shd w:val="clear" w:color="auto" w:fill="F3FF2B"/>
            </w:pPr>
            <w:r w:rsidRPr="00124780">
              <w:t>Interactivity with other electronics</w:t>
            </w:r>
          </w:p>
          <w:p w14:paraId="11A7C7E7" w14:textId="77777777" w:rsidR="002E724B" w:rsidRPr="00124780" w:rsidRDefault="002E724B" w:rsidP="004200D5">
            <w:pPr>
              <w:numPr>
                <w:ilvl w:val="1"/>
                <w:numId w:val="8"/>
              </w:numPr>
              <w:shd w:val="clear" w:color="auto" w:fill="F3FF2B"/>
            </w:pPr>
            <w:r w:rsidRPr="00124780">
              <w:t xml:space="preserve">Differentiation (competitive advantage) against Apple </w:t>
            </w:r>
          </w:p>
        </w:tc>
        <w:tc>
          <w:tcPr>
            <w:tcW w:w="4770" w:type="dxa"/>
          </w:tcPr>
          <w:p w14:paraId="6CAC92CD" w14:textId="77777777" w:rsidR="002E724B" w:rsidRPr="00124780" w:rsidRDefault="002E724B" w:rsidP="003219E3">
            <w:pPr>
              <w:shd w:val="clear" w:color="auto" w:fill="3366FF"/>
              <w:spacing w:before="40"/>
              <w:rPr>
                <w:rFonts w:ascii="Times-Roman" w:hAnsi="Times-Roman" w:cs="Times-Roman"/>
                <w:b/>
                <w:bCs/>
                <w:szCs w:val="32"/>
                <w:u w:val="single"/>
              </w:rPr>
            </w:pPr>
            <w:r w:rsidRPr="00124780">
              <w:rPr>
                <w:rFonts w:ascii="Times-Roman" w:hAnsi="Times-Roman" w:cs="Times-Roman"/>
                <w:b/>
                <w:bCs/>
                <w:szCs w:val="32"/>
                <w:u w:val="single"/>
              </w:rPr>
              <w:t>Threats</w:t>
            </w:r>
          </w:p>
          <w:p w14:paraId="3388B0EB" w14:textId="77777777" w:rsidR="002E724B" w:rsidRPr="00124780" w:rsidRDefault="002E724B" w:rsidP="002E724B">
            <w:pPr>
              <w:numPr>
                <w:ilvl w:val="0"/>
                <w:numId w:val="16"/>
              </w:numPr>
              <w:spacing w:before="40"/>
            </w:pPr>
            <w:r w:rsidRPr="00124780">
              <w:t>Intense competition from Apple, Blackberry, etc.</w:t>
            </w:r>
          </w:p>
          <w:p w14:paraId="1DF7F752" w14:textId="77777777" w:rsidR="002E724B" w:rsidRPr="00124780" w:rsidRDefault="002E724B" w:rsidP="002E724B">
            <w:pPr>
              <w:numPr>
                <w:ilvl w:val="0"/>
                <w:numId w:val="17"/>
              </w:numPr>
              <w:spacing w:before="40"/>
            </w:pPr>
            <w:r w:rsidRPr="00124780">
              <w:t xml:space="preserve">Constant innovation from other companies </w:t>
            </w:r>
          </w:p>
          <w:p w14:paraId="4CD7D75C" w14:textId="77777777" w:rsidR="002E724B" w:rsidRPr="00124780" w:rsidRDefault="002E724B" w:rsidP="002E724B">
            <w:pPr>
              <w:numPr>
                <w:ilvl w:val="0"/>
                <w:numId w:val="18"/>
              </w:numPr>
              <w:spacing w:before="40"/>
            </w:pPr>
            <w:r w:rsidRPr="00124780">
              <w:t xml:space="preserve">Possible competition with cable companies if interactivity is enabled on smartphones </w:t>
            </w:r>
          </w:p>
        </w:tc>
      </w:tr>
    </w:tbl>
    <w:p w14:paraId="012016E5" w14:textId="77777777" w:rsidR="002E724B" w:rsidRDefault="002E724B" w:rsidP="002E724B">
      <w:r>
        <w:rPr>
          <w:b/>
        </w:rPr>
        <w:t>*</w:t>
      </w:r>
      <w:r w:rsidRPr="00D86420">
        <w:rPr>
          <w:shd w:val="clear" w:color="auto" w:fill="FAFF19"/>
        </w:rPr>
        <w:t>Highlighted</w:t>
      </w:r>
      <w:r>
        <w:t xml:space="preserve"> shows that Samsung’s strengths align with current market opportunities </w:t>
      </w:r>
      <w:r>
        <w:sym w:font="Wingdings" w:char="F0E8"/>
      </w:r>
      <w:r>
        <w:t xml:space="preserve"> Samsung must jump on opportunity for interactivity</w:t>
      </w:r>
    </w:p>
    <w:p w14:paraId="471AF914" w14:textId="77777777" w:rsidR="002E724B" w:rsidRDefault="002E724B" w:rsidP="002E724B"/>
    <w:p w14:paraId="70D23C58" w14:textId="77777777" w:rsidR="004200D5" w:rsidRDefault="004200D5" w:rsidP="002E724B"/>
    <w:p w14:paraId="4C61FD98" w14:textId="77777777" w:rsidR="002E724B" w:rsidRDefault="002E724B" w:rsidP="002E724B">
      <w:r w:rsidRPr="00D86420">
        <w:rPr>
          <w:b/>
          <w:u w:val="single"/>
        </w:rPr>
        <w:t>Exhibit B: Target Segments and Corresponding Benefits of Interactivity</w:t>
      </w:r>
    </w:p>
    <w:tbl>
      <w:tblPr>
        <w:tblStyle w:val="TableGrid"/>
        <w:tblW w:w="9648" w:type="dxa"/>
        <w:tblLook w:val="00A0" w:firstRow="1" w:lastRow="0" w:firstColumn="1" w:lastColumn="0" w:noHBand="0" w:noVBand="0"/>
      </w:tblPr>
      <w:tblGrid>
        <w:gridCol w:w="9648"/>
      </w:tblGrid>
      <w:tr w:rsidR="002E724B" w14:paraId="5603A315" w14:textId="77777777" w:rsidTr="003219E3">
        <w:tc>
          <w:tcPr>
            <w:tcW w:w="9648" w:type="dxa"/>
          </w:tcPr>
          <w:p w14:paraId="664A9359" w14:textId="77777777" w:rsidR="002E724B" w:rsidRDefault="002E724B" w:rsidP="003219E3">
            <w:r w:rsidRPr="00D86420">
              <w:rPr>
                <w:b/>
                <w:shd w:val="clear" w:color="auto" w:fill="33CCCC"/>
              </w:rPr>
              <w:t>Everyday Consumers</w:t>
            </w:r>
            <w:r w:rsidR="004200D5">
              <w:t xml:space="preserve"> (consumer market): E</w:t>
            </w:r>
            <w:r>
              <w:t xml:space="preserve">nables consumers to play their favorite games on the television simply by interacting with their smartphone. It allows individuals to access all of their favorite features on their smartphone on the TV/Internet in their very own home. </w:t>
            </w:r>
          </w:p>
        </w:tc>
      </w:tr>
      <w:tr w:rsidR="002E724B" w14:paraId="28D17F0A" w14:textId="77777777" w:rsidTr="003219E3">
        <w:tc>
          <w:tcPr>
            <w:tcW w:w="9648" w:type="dxa"/>
          </w:tcPr>
          <w:p w14:paraId="64945017" w14:textId="77777777" w:rsidR="002E724B" w:rsidRDefault="002E724B" w:rsidP="004200D5">
            <w:r w:rsidRPr="00D86420">
              <w:rPr>
                <w:b/>
                <w:shd w:val="clear" w:color="auto" w:fill="FFCC99"/>
              </w:rPr>
              <w:t>Business Professionals</w:t>
            </w:r>
            <w:r>
              <w:t xml:space="preserve"> (business market): </w:t>
            </w:r>
            <w:r w:rsidR="004200D5">
              <w:t>A</w:t>
            </w:r>
            <w:r>
              <w:t xml:space="preserve">llows working professional to access emails, presentations, reports etc. stored on their phone using TV’s/monitors at work. Can be very effective for storing materials on mobile phone and then using these in meetings, conferences, etc. </w:t>
            </w:r>
          </w:p>
        </w:tc>
      </w:tr>
      <w:tr w:rsidR="002E724B" w14:paraId="047B314B" w14:textId="77777777" w:rsidTr="003219E3">
        <w:tc>
          <w:tcPr>
            <w:tcW w:w="9648" w:type="dxa"/>
          </w:tcPr>
          <w:p w14:paraId="08035FB4" w14:textId="77777777" w:rsidR="002E724B" w:rsidRDefault="002E724B" w:rsidP="004200D5">
            <w:r w:rsidRPr="00D86420">
              <w:rPr>
                <w:b/>
                <w:shd w:val="clear" w:color="auto" w:fill="FF99CC"/>
              </w:rPr>
              <w:t>Advertising Agencies</w:t>
            </w:r>
            <w:r>
              <w:t xml:space="preserve"> (commercial market): </w:t>
            </w:r>
            <w:r w:rsidR="004200D5">
              <w:t>C</w:t>
            </w:r>
            <w:r>
              <w:t xml:space="preserve">an use interactivity to sell ads on screens that are 25 times larger than the </w:t>
            </w:r>
            <w:proofErr w:type="spellStart"/>
            <w:r>
              <w:t>Iphone</w:t>
            </w:r>
            <w:proofErr w:type="spellEnd"/>
            <w:r>
              <w:t xml:space="preserve"> screen. Thus, ads will arguably be more effective in capturing the attention of consumers.</w:t>
            </w:r>
          </w:p>
        </w:tc>
      </w:tr>
    </w:tbl>
    <w:p w14:paraId="051EC6DE" w14:textId="77777777" w:rsidR="00C737E3" w:rsidRPr="00B80B57" w:rsidRDefault="00C737E3">
      <w:pPr>
        <w:rPr>
          <w:sz w:val="22"/>
          <w:szCs w:val="22"/>
        </w:rPr>
      </w:pPr>
    </w:p>
    <w:sectPr w:rsidR="00C737E3" w:rsidRPr="00B80B57" w:rsidSect="00B80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C362C" w14:textId="77777777" w:rsidR="00547BB9" w:rsidRDefault="00547BB9" w:rsidP="00CD2D5F">
      <w:r>
        <w:separator/>
      </w:r>
    </w:p>
  </w:endnote>
  <w:endnote w:type="continuationSeparator" w:id="0">
    <w:p w14:paraId="214C2270" w14:textId="77777777" w:rsidR="00547BB9" w:rsidRDefault="00547BB9" w:rsidP="00CD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918544"/>
      <w:docPartObj>
        <w:docPartGallery w:val="Page Numbers (Bottom of Page)"/>
        <w:docPartUnique/>
      </w:docPartObj>
    </w:sdtPr>
    <w:sdtEndPr>
      <w:rPr>
        <w:noProof/>
      </w:rPr>
    </w:sdtEndPr>
    <w:sdtContent>
      <w:p w14:paraId="28394202" w14:textId="77777777" w:rsidR="00142FAD" w:rsidRDefault="005469BF">
        <w:pPr>
          <w:pStyle w:val="Footer"/>
          <w:jc w:val="right"/>
        </w:pPr>
        <w:r>
          <w:fldChar w:fldCharType="begin"/>
        </w:r>
        <w:r w:rsidR="00142FAD">
          <w:instrText xml:space="preserve"> PAGE   \* MERGEFORMAT </w:instrText>
        </w:r>
        <w:r>
          <w:fldChar w:fldCharType="separate"/>
        </w:r>
        <w:r w:rsidR="001562AB">
          <w:rPr>
            <w:noProof/>
          </w:rPr>
          <w:t>2</w:t>
        </w:r>
        <w:r>
          <w:rPr>
            <w:noProof/>
          </w:rPr>
          <w:fldChar w:fldCharType="end"/>
        </w:r>
      </w:p>
    </w:sdtContent>
  </w:sdt>
  <w:p w14:paraId="37A62177" w14:textId="77777777" w:rsidR="00142FAD" w:rsidRDefault="0014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649356"/>
      <w:docPartObj>
        <w:docPartGallery w:val="Page Numbers (Bottom of Page)"/>
        <w:docPartUnique/>
      </w:docPartObj>
    </w:sdtPr>
    <w:sdtEndPr>
      <w:rPr>
        <w:noProof/>
      </w:rPr>
    </w:sdtEndPr>
    <w:sdtContent>
      <w:p w14:paraId="79CB2268" w14:textId="77777777" w:rsidR="00CD2D5F" w:rsidRDefault="005469BF">
        <w:pPr>
          <w:pStyle w:val="Footer"/>
          <w:jc w:val="right"/>
        </w:pPr>
        <w:r>
          <w:fldChar w:fldCharType="begin"/>
        </w:r>
        <w:r w:rsidR="00CD2D5F">
          <w:instrText xml:space="preserve"> PAGE   \* MERGEFORMAT </w:instrText>
        </w:r>
        <w:r>
          <w:fldChar w:fldCharType="separate"/>
        </w:r>
        <w:r w:rsidR="001562AB">
          <w:rPr>
            <w:noProof/>
          </w:rPr>
          <w:t>6</w:t>
        </w:r>
        <w:r>
          <w:rPr>
            <w:noProof/>
          </w:rPr>
          <w:fldChar w:fldCharType="end"/>
        </w:r>
      </w:p>
    </w:sdtContent>
  </w:sdt>
  <w:p w14:paraId="00F3E8F2" w14:textId="77777777" w:rsidR="00CD2D5F" w:rsidRDefault="00CD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2209C" w14:textId="77777777" w:rsidR="00547BB9" w:rsidRDefault="00547BB9" w:rsidP="00CD2D5F">
      <w:r>
        <w:separator/>
      </w:r>
    </w:p>
  </w:footnote>
  <w:footnote w:type="continuationSeparator" w:id="0">
    <w:p w14:paraId="3AEA121F" w14:textId="77777777" w:rsidR="00547BB9" w:rsidRDefault="00547BB9" w:rsidP="00CD2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1794"/>
    <w:multiLevelType w:val="hybridMultilevel"/>
    <w:tmpl w:val="64C2D510"/>
    <w:lvl w:ilvl="0" w:tplc="04090005">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 w15:restartNumberingAfterBreak="0">
    <w:nsid w:val="0F944716"/>
    <w:multiLevelType w:val="hybridMultilevel"/>
    <w:tmpl w:val="C07AB466"/>
    <w:lvl w:ilvl="0" w:tplc="04090005">
      <w:start w:val="1"/>
      <w:numFmt w:val="bullet"/>
      <w:lvlText w:val=""/>
      <w:lvlJc w:val="left"/>
      <w:pPr>
        <w:tabs>
          <w:tab w:val="num" w:pos="450"/>
        </w:tabs>
        <w:ind w:left="450" w:hanging="360"/>
      </w:pPr>
      <w:rPr>
        <w:rFonts w:ascii="Wingdings" w:hAnsi="Wingdings"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2" w15:restartNumberingAfterBreak="0">
    <w:nsid w:val="152617E2"/>
    <w:multiLevelType w:val="hybridMultilevel"/>
    <w:tmpl w:val="C12A16CC"/>
    <w:lvl w:ilvl="0" w:tplc="B4ACA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12318A"/>
    <w:multiLevelType w:val="singleLevel"/>
    <w:tmpl w:val="08FAD68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2DA024B"/>
    <w:multiLevelType w:val="hybridMultilevel"/>
    <w:tmpl w:val="59F8F39E"/>
    <w:lvl w:ilvl="0" w:tplc="04090005">
      <w:start w:val="1"/>
      <w:numFmt w:val="bullet"/>
      <w:lvlText w:val=""/>
      <w:lvlJc w:val="left"/>
      <w:pPr>
        <w:tabs>
          <w:tab w:val="num" w:pos="450"/>
        </w:tabs>
        <w:ind w:left="450" w:hanging="360"/>
      </w:pPr>
      <w:rPr>
        <w:rFonts w:ascii="Wingdings" w:hAnsi="Wingdings"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5" w15:restartNumberingAfterBreak="0">
    <w:nsid w:val="38F30BB8"/>
    <w:multiLevelType w:val="hybridMultilevel"/>
    <w:tmpl w:val="664AA0E2"/>
    <w:lvl w:ilvl="0" w:tplc="04090005">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6" w15:restartNumberingAfterBreak="0">
    <w:nsid w:val="3FC40FC8"/>
    <w:multiLevelType w:val="hybridMultilevel"/>
    <w:tmpl w:val="1FDA46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15:restartNumberingAfterBreak="0">
    <w:nsid w:val="40F65C07"/>
    <w:multiLevelType w:val="hybridMultilevel"/>
    <w:tmpl w:val="9D7AFCAE"/>
    <w:lvl w:ilvl="0" w:tplc="04090005">
      <w:start w:val="1"/>
      <w:numFmt w:val="bullet"/>
      <w:lvlText w:val=""/>
      <w:lvlJc w:val="left"/>
      <w:pPr>
        <w:tabs>
          <w:tab w:val="num" w:pos="450"/>
        </w:tabs>
        <w:ind w:left="450" w:hanging="360"/>
      </w:pPr>
      <w:rPr>
        <w:rFonts w:ascii="Wingdings" w:hAnsi="Wingdings"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8" w15:restartNumberingAfterBreak="0">
    <w:nsid w:val="41E6439A"/>
    <w:multiLevelType w:val="hybridMultilevel"/>
    <w:tmpl w:val="5BF8913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4C4FD9"/>
    <w:multiLevelType w:val="hybridMultilevel"/>
    <w:tmpl w:val="1BA05112"/>
    <w:lvl w:ilvl="0" w:tplc="04090005">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0" w15:restartNumberingAfterBreak="0">
    <w:nsid w:val="5064630E"/>
    <w:multiLevelType w:val="hybridMultilevel"/>
    <w:tmpl w:val="D66ECC12"/>
    <w:lvl w:ilvl="0" w:tplc="04090005">
      <w:start w:val="1"/>
      <w:numFmt w:val="bullet"/>
      <w:lvlText w:val=""/>
      <w:lvlJc w:val="left"/>
      <w:pPr>
        <w:tabs>
          <w:tab w:val="num" w:pos="450"/>
        </w:tabs>
        <w:ind w:left="450" w:hanging="360"/>
      </w:pPr>
      <w:rPr>
        <w:rFonts w:ascii="Wingdings" w:hAnsi="Wingdings"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1" w15:restartNumberingAfterBreak="0">
    <w:nsid w:val="55EF079B"/>
    <w:multiLevelType w:val="hybridMultilevel"/>
    <w:tmpl w:val="090A05F6"/>
    <w:lvl w:ilvl="0" w:tplc="04090005">
      <w:start w:val="1"/>
      <w:numFmt w:val="bullet"/>
      <w:lvlText w:val=""/>
      <w:lvlJc w:val="left"/>
      <w:pPr>
        <w:tabs>
          <w:tab w:val="num" w:pos="450"/>
        </w:tabs>
        <w:ind w:left="450" w:hanging="360"/>
      </w:pPr>
      <w:rPr>
        <w:rFonts w:ascii="Wingdings" w:hAnsi="Wingdings"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2" w15:restartNumberingAfterBreak="0">
    <w:nsid w:val="57906A07"/>
    <w:multiLevelType w:val="hybridMultilevel"/>
    <w:tmpl w:val="A02A119A"/>
    <w:lvl w:ilvl="0" w:tplc="04090005">
      <w:start w:val="1"/>
      <w:numFmt w:val="bullet"/>
      <w:lvlText w:val=""/>
      <w:lvlJc w:val="left"/>
      <w:pPr>
        <w:tabs>
          <w:tab w:val="num" w:pos="450"/>
        </w:tabs>
        <w:ind w:left="450" w:hanging="360"/>
      </w:pPr>
      <w:rPr>
        <w:rFonts w:ascii="Wingdings" w:hAnsi="Wingdings"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3" w15:restartNumberingAfterBreak="0">
    <w:nsid w:val="6F364CA0"/>
    <w:multiLevelType w:val="hybridMultilevel"/>
    <w:tmpl w:val="93048822"/>
    <w:lvl w:ilvl="0" w:tplc="B4ACA1B2">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4" w15:restartNumberingAfterBreak="0">
    <w:nsid w:val="75807490"/>
    <w:multiLevelType w:val="hybridMultilevel"/>
    <w:tmpl w:val="3124C1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378E1"/>
    <w:multiLevelType w:val="hybridMultilevel"/>
    <w:tmpl w:val="2F80C12C"/>
    <w:lvl w:ilvl="0" w:tplc="04090005">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6" w15:restartNumberingAfterBreak="0">
    <w:nsid w:val="78CE3F94"/>
    <w:multiLevelType w:val="hybridMultilevel"/>
    <w:tmpl w:val="9E7C8B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E3C95"/>
    <w:multiLevelType w:val="hybridMultilevel"/>
    <w:tmpl w:val="925EA8D4"/>
    <w:lvl w:ilvl="0" w:tplc="00030409">
      <w:start w:val="1"/>
      <w:numFmt w:val="bullet"/>
      <w:lvlText w:val="o"/>
      <w:lvlJc w:val="left"/>
      <w:pPr>
        <w:tabs>
          <w:tab w:val="num" w:pos="450"/>
        </w:tabs>
        <w:ind w:left="450" w:hanging="360"/>
      </w:pPr>
      <w:rPr>
        <w:rFonts w:ascii="Courier New" w:hAnsi="Courier New" w:hint="default"/>
      </w:rPr>
    </w:lvl>
    <w:lvl w:ilvl="1" w:tplc="B4ACA1B2">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8" w15:restartNumberingAfterBreak="0">
    <w:nsid w:val="7C5B78F2"/>
    <w:multiLevelType w:val="hybridMultilevel"/>
    <w:tmpl w:val="8248A134"/>
    <w:lvl w:ilvl="0" w:tplc="B4ACA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4"/>
  </w:num>
  <w:num w:numId="3">
    <w:abstractNumId w:val="16"/>
  </w:num>
  <w:num w:numId="4">
    <w:abstractNumId w:val="8"/>
  </w:num>
  <w:num w:numId="5">
    <w:abstractNumId w:val="2"/>
  </w:num>
  <w:num w:numId="6">
    <w:abstractNumId w:val="18"/>
  </w:num>
  <w:num w:numId="7">
    <w:abstractNumId w:val="13"/>
  </w:num>
  <w:num w:numId="8">
    <w:abstractNumId w:val="17"/>
  </w:num>
  <w:num w:numId="9">
    <w:abstractNumId w:val="10"/>
  </w:num>
  <w:num w:numId="10">
    <w:abstractNumId w:val="7"/>
  </w:num>
  <w:num w:numId="11">
    <w:abstractNumId w:val="4"/>
  </w:num>
  <w:num w:numId="12">
    <w:abstractNumId w:val="1"/>
  </w:num>
  <w:num w:numId="13">
    <w:abstractNumId w:val="12"/>
  </w:num>
  <w:num w:numId="14">
    <w:abstractNumId w:val="11"/>
  </w:num>
  <w:num w:numId="15">
    <w:abstractNumId w:val="5"/>
  </w:num>
  <w:num w:numId="16">
    <w:abstractNumId w:val="0"/>
  </w:num>
  <w:num w:numId="17">
    <w:abstractNumId w:val="9"/>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2C976D1-F2EB-46DB-A853-210F6B3A3F30}"/>
    <w:docVar w:name="dgnword-eventsink" w:val="109862208"/>
  </w:docVars>
  <w:rsids>
    <w:rsidRoot w:val="00042EFD"/>
    <w:rsid w:val="00005E22"/>
    <w:rsid w:val="00006F97"/>
    <w:rsid w:val="00027660"/>
    <w:rsid w:val="00042EFD"/>
    <w:rsid w:val="00063D22"/>
    <w:rsid w:val="00073305"/>
    <w:rsid w:val="000A1E01"/>
    <w:rsid w:val="000A6A88"/>
    <w:rsid w:val="000C31A6"/>
    <w:rsid w:val="000F3283"/>
    <w:rsid w:val="00101612"/>
    <w:rsid w:val="00124780"/>
    <w:rsid w:val="00142FAD"/>
    <w:rsid w:val="001562AB"/>
    <w:rsid w:val="00162B49"/>
    <w:rsid w:val="00186DE8"/>
    <w:rsid w:val="0019717F"/>
    <w:rsid w:val="001C503E"/>
    <w:rsid w:val="00220FEF"/>
    <w:rsid w:val="00270761"/>
    <w:rsid w:val="002E724B"/>
    <w:rsid w:val="00300D0A"/>
    <w:rsid w:val="003319D7"/>
    <w:rsid w:val="00395F80"/>
    <w:rsid w:val="004200D5"/>
    <w:rsid w:val="004760E7"/>
    <w:rsid w:val="00521084"/>
    <w:rsid w:val="005469BF"/>
    <w:rsid w:val="00547BB9"/>
    <w:rsid w:val="005521CE"/>
    <w:rsid w:val="005726ED"/>
    <w:rsid w:val="005C4637"/>
    <w:rsid w:val="00614366"/>
    <w:rsid w:val="00615C48"/>
    <w:rsid w:val="00685AAC"/>
    <w:rsid w:val="0073615F"/>
    <w:rsid w:val="00761705"/>
    <w:rsid w:val="00767261"/>
    <w:rsid w:val="00780A33"/>
    <w:rsid w:val="00782629"/>
    <w:rsid w:val="007C06D9"/>
    <w:rsid w:val="007D4D03"/>
    <w:rsid w:val="008C2D59"/>
    <w:rsid w:val="008E50D8"/>
    <w:rsid w:val="00920256"/>
    <w:rsid w:val="00995B0F"/>
    <w:rsid w:val="009A20F6"/>
    <w:rsid w:val="00A36869"/>
    <w:rsid w:val="00A92E6C"/>
    <w:rsid w:val="00AC1E55"/>
    <w:rsid w:val="00B129B3"/>
    <w:rsid w:val="00B54A8F"/>
    <w:rsid w:val="00B80B57"/>
    <w:rsid w:val="00BC7328"/>
    <w:rsid w:val="00C02377"/>
    <w:rsid w:val="00C611E3"/>
    <w:rsid w:val="00C737E3"/>
    <w:rsid w:val="00C80C14"/>
    <w:rsid w:val="00CC2F2F"/>
    <w:rsid w:val="00CD2D5F"/>
    <w:rsid w:val="00CE2DC9"/>
    <w:rsid w:val="00CF779D"/>
    <w:rsid w:val="00D42A23"/>
    <w:rsid w:val="00D737BD"/>
    <w:rsid w:val="00D92465"/>
    <w:rsid w:val="00D92604"/>
    <w:rsid w:val="00DE7857"/>
    <w:rsid w:val="00E053F9"/>
    <w:rsid w:val="00ED338C"/>
    <w:rsid w:val="00EF36E8"/>
    <w:rsid w:val="00FC351F"/>
    <w:rsid w:val="00FC4831"/>
    <w:rsid w:val="00FC5973"/>
    <w:rsid w:val="00FE7C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01719"/>
  <w15:docId w15:val="{C9089BC7-FE5E-4BBE-8AE3-FF2179DD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rFonts w:ascii="Garamond" w:hAnsi="Garamond"/>
      <w:szCs w:val="20"/>
    </w:rPr>
  </w:style>
  <w:style w:type="paragraph" w:styleId="PlainText">
    <w:name w:val="Plain Text"/>
    <w:basedOn w:val="Normal"/>
    <w:semiHidden/>
    <w:rPr>
      <w:rFonts w:ascii="Courier New" w:hAnsi="Courier New"/>
      <w:sz w:val="20"/>
      <w:szCs w:val="20"/>
    </w:rPr>
  </w:style>
  <w:style w:type="character" w:styleId="Hyperlink">
    <w:name w:val="Hyperlink"/>
    <w:basedOn w:val="DefaultParagraphFont"/>
    <w:uiPriority w:val="99"/>
    <w:unhideWhenUsed/>
    <w:rsid w:val="00995B0F"/>
    <w:rPr>
      <w:color w:val="0000FF" w:themeColor="hyperlink"/>
      <w:u w:val="single"/>
    </w:rPr>
  </w:style>
  <w:style w:type="paragraph" w:styleId="BalloonText">
    <w:name w:val="Balloon Text"/>
    <w:basedOn w:val="Normal"/>
    <w:link w:val="BalloonTextChar"/>
    <w:uiPriority w:val="99"/>
    <w:semiHidden/>
    <w:unhideWhenUsed/>
    <w:rsid w:val="00614366"/>
    <w:rPr>
      <w:rFonts w:ascii="Tahoma" w:hAnsi="Tahoma" w:cs="Tahoma"/>
      <w:sz w:val="16"/>
      <w:szCs w:val="16"/>
    </w:rPr>
  </w:style>
  <w:style w:type="character" w:customStyle="1" w:styleId="BalloonTextChar">
    <w:name w:val="Balloon Text Char"/>
    <w:basedOn w:val="DefaultParagraphFont"/>
    <w:link w:val="BalloonText"/>
    <w:uiPriority w:val="99"/>
    <w:semiHidden/>
    <w:rsid w:val="00614366"/>
    <w:rPr>
      <w:rFonts w:ascii="Tahoma" w:hAnsi="Tahoma" w:cs="Tahoma"/>
      <w:sz w:val="16"/>
      <w:szCs w:val="16"/>
    </w:rPr>
  </w:style>
  <w:style w:type="character" w:styleId="CommentReference">
    <w:name w:val="annotation reference"/>
    <w:basedOn w:val="DefaultParagraphFont"/>
    <w:uiPriority w:val="99"/>
    <w:semiHidden/>
    <w:unhideWhenUsed/>
    <w:rsid w:val="00FC5973"/>
    <w:rPr>
      <w:sz w:val="16"/>
      <w:szCs w:val="16"/>
    </w:rPr>
  </w:style>
  <w:style w:type="paragraph" w:styleId="CommentText">
    <w:name w:val="annotation text"/>
    <w:basedOn w:val="Normal"/>
    <w:link w:val="CommentTextChar"/>
    <w:uiPriority w:val="99"/>
    <w:semiHidden/>
    <w:unhideWhenUsed/>
    <w:rsid w:val="00FC5973"/>
    <w:rPr>
      <w:sz w:val="20"/>
      <w:szCs w:val="20"/>
    </w:rPr>
  </w:style>
  <w:style w:type="character" w:customStyle="1" w:styleId="CommentTextChar">
    <w:name w:val="Comment Text Char"/>
    <w:basedOn w:val="DefaultParagraphFont"/>
    <w:link w:val="CommentText"/>
    <w:uiPriority w:val="99"/>
    <w:semiHidden/>
    <w:rsid w:val="00FC5973"/>
  </w:style>
  <w:style w:type="paragraph" w:styleId="CommentSubject">
    <w:name w:val="annotation subject"/>
    <w:basedOn w:val="CommentText"/>
    <w:next w:val="CommentText"/>
    <w:link w:val="CommentSubjectChar"/>
    <w:uiPriority w:val="99"/>
    <w:semiHidden/>
    <w:unhideWhenUsed/>
    <w:rsid w:val="00FC5973"/>
    <w:rPr>
      <w:b/>
      <w:bCs/>
    </w:rPr>
  </w:style>
  <w:style w:type="character" w:customStyle="1" w:styleId="CommentSubjectChar">
    <w:name w:val="Comment Subject Char"/>
    <w:basedOn w:val="CommentTextChar"/>
    <w:link w:val="CommentSubject"/>
    <w:uiPriority w:val="99"/>
    <w:semiHidden/>
    <w:rsid w:val="00FC5973"/>
    <w:rPr>
      <w:b/>
      <w:bCs/>
    </w:rPr>
  </w:style>
  <w:style w:type="table" w:styleId="TableGrid">
    <w:name w:val="Table Grid"/>
    <w:basedOn w:val="TableNormal"/>
    <w:uiPriority w:val="99"/>
    <w:rsid w:val="002E7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D5F"/>
    <w:pPr>
      <w:tabs>
        <w:tab w:val="center" w:pos="4680"/>
        <w:tab w:val="right" w:pos="9360"/>
      </w:tabs>
    </w:pPr>
  </w:style>
  <w:style w:type="character" w:customStyle="1" w:styleId="HeaderChar">
    <w:name w:val="Header Char"/>
    <w:basedOn w:val="DefaultParagraphFont"/>
    <w:link w:val="Header"/>
    <w:uiPriority w:val="99"/>
    <w:rsid w:val="00CD2D5F"/>
    <w:rPr>
      <w:sz w:val="24"/>
      <w:szCs w:val="24"/>
    </w:rPr>
  </w:style>
  <w:style w:type="paragraph" w:styleId="Footer">
    <w:name w:val="footer"/>
    <w:basedOn w:val="Normal"/>
    <w:link w:val="FooterChar"/>
    <w:uiPriority w:val="99"/>
    <w:unhideWhenUsed/>
    <w:rsid w:val="00CD2D5F"/>
    <w:pPr>
      <w:tabs>
        <w:tab w:val="center" w:pos="4680"/>
        <w:tab w:val="right" w:pos="9360"/>
      </w:tabs>
    </w:pPr>
  </w:style>
  <w:style w:type="character" w:customStyle="1" w:styleId="FooterChar">
    <w:name w:val="Footer Char"/>
    <w:basedOn w:val="DefaultParagraphFont"/>
    <w:link w:val="Footer"/>
    <w:uiPriority w:val="99"/>
    <w:rsid w:val="00CD2D5F"/>
    <w:rPr>
      <w:sz w:val="24"/>
      <w:szCs w:val="24"/>
    </w:rPr>
  </w:style>
  <w:style w:type="paragraph" w:customStyle="1" w:styleId="Default">
    <w:name w:val="Default"/>
    <w:rsid w:val="008E50D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12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99094">
      <w:bodyDiv w:val="1"/>
      <w:marLeft w:val="0"/>
      <w:marRight w:val="0"/>
      <w:marTop w:val="0"/>
      <w:marBottom w:val="0"/>
      <w:divBdr>
        <w:top w:val="none" w:sz="0" w:space="0" w:color="auto"/>
        <w:left w:val="none" w:sz="0" w:space="0" w:color="auto"/>
        <w:bottom w:val="none" w:sz="0" w:space="0" w:color="auto"/>
        <w:right w:val="none" w:sz="0" w:space="0" w:color="auto"/>
      </w:divBdr>
    </w:div>
    <w:div w:id="8143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Case Memos</vt:lpstr>
    </vt:vector>
  </TitlesOfParts>
  <Company>University of Connecticut - School of Business</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Memos</dc:title>
  <dc:creator>Nick Lurie</dc:creator>
  <cp:lastModifiedBy>Heemok Park</cp:lastModifiedBy>
  <cp:revision>4</cp:revision>
  <cp:lastPrinted>2012-01-25T17:45:00Z</cp:lastPrinted>
  <dcterms:created xsi:type="dcterms:W3CDTF">2015-02-18T17:47:00Z</dcterms:created>
  <dcterms:modified xsi:type="dcterms:W3CDTF">2021-02-10T18:10:00Z</dcterms:modified>
</cp:coreProperties>
</file>